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F710" w14:textId="77777777" w:rsidR="0086523D" w:rsidRDefault="00000000">
      <w:pPr>
        <w:spacing w:before="1000" w:after="300"/>
        <w:jc w:val="center"/>
      </w:pPr>
      <w:r>
        <w:rPr>
          <w:rFonts w:ascii="맑은 고딕" w:hAnsi="맑은 고딕"/>
          <w:b/>
          <w:color w:val="2B547E"/>
          <w:sz w:val="32"/>
        </w:rPr>
        <w:t xml:space="preserve">[ </w:t>
      </w:r>
      <w:r>
        <w:rPr>
          <w:rFonts w:ascii="맑은 고딕" w:hAnsi="맑은 고딕"/>
          <w:b/>
          <w:color w:val="2B547E"/>
          <w:sz w:val="32"/>
        </w:rPr>
        <w:t>인적자원관리</w:t>
      </w:r>
      <w:r>
        <w:rPr>
          <w:rFonts w:ascii="맑은 고딕" w:hAnsi="맑은 고딕"/>
          <w:b/>
          <w:color w:val="2B547E"/>
          <w:sz w:val="32"/>
        </w:rPr>
        <w:t xml:space="preserve"> </w:t>
      </w:r>
      <w:r>
        <w:rPr>
          <w:rFonts w:ascii="맑은 고딕" w:hAnsi="맑은 고딕"/>
          <w:b/>
          <w:color w:val="2B547E"/>
          <w:sz w:val="32"/>
        </w:rPr>
        <w:t>과제</w:t>
      </w:r>
      <w:r>
        <w:rPr>
          <w:rFonts w:ascii="맑은 고딕" w:hAnsi="맑은 고딕"/>
          <w:b/>
          <w:color w:val="2B547E"/>
          <w:sz w:val="32"/>
        </w:rPr>
        <w:t xml:space="preserve"> ]</w:t>
      </w:r>
    </w:p>
    <w:p w14:paraId="41BDF3E8" w14:textId="77777777" w:rsidR="0086523D" w:rsidRDefault="00000000">
      <w:pPr>
        <w:spacing w:after="800"/>
        <w:jc w:val="center"/>
      </w:pPr>
      <w:r>
        <w:rPr>
          <w:rFonts w:ascii="맑은 고딕" w:hAnsi="맑은 고딕"/>
          <w:b/>
          <w:color w:val="1B365D"/>
          <w:sz w:val="44"/>
        </w:rPr>
        <w:t>인사고과의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타당성과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신뢰성이</w:t>
      </w:r>
      <w:r>
        <w:rPr>
          <w:rFonts w:ascii="맑은 고딕" w:hAnsi="맑은 고딕"/>
          <w:b/>
          <w:color w:val="1B365D"/>
          <w:sz w:val="44"/>
        </w:rPr>
        <w:br/>
      </w:r>
      <w:r>
        <w:rPr>
          <w:rFonts w:ascii="맑은 고딕" w:hAnsi="맑은 고딕"/>
          <w:b/>
          <w:color w:val="1B365D"/>
          <w:sz w:val="44"/>
        </w:rPr>
        <w:t>중요한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이유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및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제고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방안에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관한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고찰</w:t>
      </w:r>
    </w:p>
    <w:p w14:paraId="2F42F5FB" w14:textId="77777777" w:rsidR="0086523D" w:rsidRDefault="00000000">
      <w:pPr>
        <w:spacing w:after="800"/>
        <w:jc w:val="center"/>
      </w:pPr>
      <w:r>
        <w:rPr>
          <w:color w:val="D0D7DE"/>
        </w:rPr>
        <w:t>――――――――――――――――――――――――――――</w:t>
      </w:r>
    </w:p>
    <w:p w14:paraId="36E36AD6" w14:textId="77777777" w:rsidR="0086523D" w:rsidRDefault="00000000">
      <w:pPr>
        <w:spacing w:after="300"/>
        <w:jc w:val="center"/>
      </w:pPr>
      <w:r>
        <w:rPr>
          <w:rFonts w:ascii="맑은 고딕" w:hAnsi="맑은 고딕"/>
          <w:b/>
          <w:color w:val="1B365D"/>
          <w:sz w:val="28"/>
        </w:rPr>
        <w:t xml:space="preserve">■ </w:t>
      </w:r>
      <w:r>
        <w:rPr>
          <w:rFonts w:ascii="맑은 고딕" w:hAnsi="맑은 고딕"/>
          <w:b/>
          <w:color w:val="1B365D"/>
          <w:sz w:val="28"/>
        </w:rPr>
        <w:t>목</w:t>
      </w:r>
      <w:r>
        <w:rPr>
          <w:rFonts w:ascii="맑은 고딕" w:hAnsi="맑은 고딕"/>
          <w:b/>
          <w:color w:val="1B365D"/>
          <w:sz w:val="28"/>
        </w:rPr>
        <w:t xml:space="preserve">  </w:t>
      </w:r>
      <w:r>
        <w:rPr>
          <w:rFonts w:ascii="맑은 고딕" w:hAnsi="맑은 고딕"/>
          <w:b/>
          <w:color w:val="1B365D"/>
          <w:sz w:val="28"/>
        </w:rPr>
        <w:t>차</w:t>
      </w:r>
      <w:r>
        <w:rPr>
          <w:rFonts w:ascii="맑은 고딕" w:hAnsi="맑은 고딕"/>
          <w:b/>
          <w:color w:val="1B365D"/>
          <w:sz w:val="28"/>
        </w:rPr>
        <w:t xml:space="preserve"> ■</w:t>
      </w:r>
    </w:p>
    <w:p w14:paraId="4D86669D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I. </w:t>
      </w:r>
      <w:r>
        <w:rPr>
          <w:rFonts w:ascii="맑은 고딕" w:hAnsi="맑은 고딕"/>
          <w:b/>
          <w:color w:val="1B365D"/>
          <w:sz w:val="20"/>
        </w:rPr>
        <w:t>서론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381B6AD4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연구의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필요성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목적</w:t>
      </w:r>
      <w:r>
        <w:rPr>
          <w:rFonts w:ascii="맑은 고딕" w:hAnsi="맑은 고딕"/>
          <w:color w:val="BBBBBB"/>
          <w:sz w:val="18"/>
        </w:rPr>
        <w:t xml:space="preserve"> 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0EDE2009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보고서의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구성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범위</w:t>
      </w:r>
      <w:r>
        <w:rPr>
          <w:rFonts w:ascii="맑은 고딕" w:hAnsi="맑은 고딕"/>
          <w:color w:val="BBBBBB"/>
          <w:sz w:val="18"/>
        </w:rPr>
        <w:t xml:space="preserve"> 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7A7FA4A6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II. </w:t>
      </w:r>
      <w:r>
        <w:rPr>
          <w:rFonts w:ascii="맑은 고딕" w:hAnsi="맑은 고딕"/>
          <w:b/>
          <w:color w:val="1B365D"/>
          <w:sz w:val="20"/>
        </w:rPr>
        <w:t>본론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0DDC7B07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인사고과</w:t>
      </w:r>
      <w:r>
        <w:rPr>
          <w:rFonts w:ascii="맑은 고딕" w:hAnsi="맑은 고딕"/>
          <w:color w:val="444444"/>
          <w:sz w:val="20"/>
        </w:rPr>
        <w:t>(Performance Appraisal)</w:t>
      </w:r>
      <w:r>
        <w:rPr>
          <w:rFonts w:ascii="맑은 고딕" w:hAnsi="맑은 고딕"/>
          <w:color w:val="444444"/>
          <w:sz w:val="20"/>
        </w:rPr>
        <w:t>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개념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목적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2</w:t>
      </w:r>
    </w:p>
    <w:p w14:paraId="5E6885CC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인사고과의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정의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의의</w:t>
      </w:r>
      <w:r>
        <w:rPr>
          <w:rFonts w:ascii="맑은 고딕" w:hAnsi="맑은 고딕"/>
          <w:color w:val="BBBBBB"/>
          <w:sz w:val="18"/>
        </w:rPr>
        <w:t xml:space="preserve"> 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6AE1BD2C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인사고과의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다차원적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기능과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목적</w:t>
      </w:r>
      <w:r>
        <w:rPr>
          <w:rFonts w:ascii="맑은 고딕" w:hAnsi="맑은 고딕"/>
          <w:color w:val="BBBBBB"/>
          <w:sz w:val="18"/>
        </w:rPr>
        <w:t xml:space="preserve"> 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7123278F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인사고과의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평가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기준</w:t>
      </w:r>
      <w:r>
        <w:rPr>
          <w:rFonts w:ascii="맑은 고딕" w:hAnsi="맑은 고딕"/>
          <w:color w:val="444444"/>
          <w:sz w:val="20"/>
        </w:rPr>
        <w:t xml:space="preserve">: </w:t>
      </w:r>
      <w:r>
        <w:rPr>
          <w:rFonts w:ascii="맑은 고딕" w:hAnsi="맑은 고딕"/>
          <w:color w:val="444444"/>
          <w:sz w:val="20"/>
        </w:rPr>
        <w:t>타당성과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신뢰성의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학술적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정의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6CB18C69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인사고과의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타당성</w:t>
      </w:r>
      <w:r>
        <w:rPr>
          <w:rFonts w:ascii="맑은 고딕" w:hAnsi="맑은 고딕"/>
          <w:color w:val="444444"/>
          <w:sz w:val="20"/>
        </w:rPr>
        <w:t xml:space="preserve">(Validity) </w:t>
      </w:r>
      <w:r>
        <w:rPr>
          <w:rFonts w:ascii="맑은 고딕" w:hAnsi="맑은 고딕"/>
          <w:color w:val="444444"/>
          <w:sz w:val="20"/>
        </w:rPr>
        <w:t>개념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유형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726494E6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인사고과의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신뢰성</w:t>
      </w:r>
      <w:r>
        <w:rPr>
          <w:rFonts w:ascii="맑은 고딕" w:hAnsi="맑은 고딕"/>
          <w:color w:val="444444"/>
          <w:sz w:val="20"/>
        </w:rPr>
        <w:t xml:space="preserve">(Reliability) </w:t>
      </w:r>
      <w:r>
        <w:rPr>
          <w:rFonts w:ascii="맑은 고딕" w:hAnsi="맑은 고딕"/>
          <w:color w:val="444444"/>
          <w:sz w:val="20"/>
        </w:rPr>
        <w:t>개념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유형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17B12608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다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타당성과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신뢰성의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상호연관성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비교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체계표</w:t>
      </w:r>
      <w:r>
        <w:rPr>
          <w:rFonts w:ascii="맑은 고딕" w:hAnsi="맑은 고딕"/>
          <w:color w:val="BBBBBB"/>
          <w:sz w:val="18"/>
        </w:rPr>
        <w:t xml:space="preserve"> ... </w:t>
      </w:r>
      <w:r>
        <w:rPr>
          <w:rFonts w:ascii="맑은 고딕" w:hAnsi="맑은 고딕"/>
          <w:color w:val="555555"/>
          <w:sz w:val="20"/>
        </w:rPr>
        <w:t>p. 3</w:t>
      </w:r>
    </w:p>
    <w:p w14:paraId="020CB8BB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3. </w:t>
      </w:r>
      <w:r>
        <w:rPr>
          <w:rFonts w:ascii="맑은 고딕" w:hAnsi="맑은 고딕"/>
          <w:color w:val="444444"/>
          <w:sz w:val="20"/>
        </w:rPr>
        <w:t>인사고과에서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타당성과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신뢰성이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중요한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핵심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이유</w:t>
      </w:r>
      <w:r>
        <w:rPr>
          <w:rFonts w:ascii="맑은 고딕" w:hAnsi="맑은 고딕"/>
          <w:color w:val="BBBBBB"/>
          <w:sz w:val="18"/>
        </w:rPr>
        <w:t xml:space="preserve"> ... </w:t>
      </w:r>
      <w:r>
        <w:rPr>
          <w:rFonts w:ascii="맑은 고딕" w:hAnsi="맑은 고딕"/>
          <w:color w:val="555555"/>
          <w:sz w:val="20"/>
        </w:rPr>
        <w:t>p. 4</w:t>
      </w:r>
    </w:p>
    <w:p w14:paraId="3D179DC6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조직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측면</w:t>
      </w:r>
      <w:r>
        <w:rPr>
          <w:rFonts w:ascii="맑은 고딕" w:hAnsi="맑은 고딕"/>
          <w:color w:val="444444"/>
          <w:sz w:val="20"/>
        </w:rPr>
        <w:t xml:space="preserve">: </w:t>
      </w:r>
      <w:r>
        <w:rPr>
          <w:rFonts w:ascii="맑은 고딕" w:hAnsi="맑은 고딕"/>
          <w:color w:val="444444"/>
          <w:sz w:val="20"/>
        </w:rPr>
        <w:t>합리적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인적자원관리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의사결정의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기틀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4</w:t>
      </w:r>
    </w:p>
    <w:p w14:paraId="4E0C857B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종업원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측면</w:t>
      </w:r>
      <w:r>
        <w:rPr>
          <w:rFonts w:ascii="맑은 고딕" w:hAnsi="맑은 고딕"/>
          <w:color w:val="444444"/>
          <w:sz w:val="20"/>
        </w:rPr>
        <w:t xml:space="preserve">: </w:t>
      </w:r>
      <w:r>
        <w:rPr>
          <w:rFonts w:ascii="맑은 고딕" w:hAnsi="맑은 고딕"/>
          <w:color w:val="444444"/>
          <w:sz w:val="20"/>
        </w:rPr>
        <w:t>공정성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인식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동기부여</w:t>
      </w:r>
      <w:r>
        <w:rPr>
          <w:rFonts w:ascii="맑은 고딕" w:hAnsi="맑은 고딕"/>
          <w:color w:val="444444"/>
          <w:sz w:val="20"/>
        </w:rPr>
        <w:t xml:space="preserve">, </w:t>
      </w:r>
      <w:r>
        <w:rPr>
          <w:rFonts w:ascii="맑은 고딕" w:hAnsi="맑은 고딕"/>
          <w:color w:val="444444"/>
          <w:sz w:val="20"/>
        </w:rPr>
        <w:t>몰입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증대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4</w:t>
      </w:r>
    </w:p>
    <w:p w14:paraId="51699447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lastRenderedPageBreak/>
        <w:t xml:space="preserve">    </w:t>
      </w:r>
      <w:r>
        <w:rPr>
          <w:rFonts w:ascii="맑은 고딕" w:hAnsi="맑은 고딕"/>
          <w:color w:val="444444"/>
          <w:sz w:val="20"/>
        </w:rPr>
        <w:t>다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법적</w:t>
      </w:r>
      <w:r>
        <w:rPr>
          <w:rFonts w:ascii="맑은 고딕" w:hAnsi="맑은 고딕"/>
          <w:color w:val="444444"/>
          <w:sz w:val="20"/>
        </w:rPr>
        <w:t>·</w:t>
      </w:r>
      <w:r>
        <w:rPr>
          <w:rFonts w:ascii="맑은 고딕" w:hAnsi="맑은 고딕"/>
          <w:color w:val="444444"/>
          <w:sz w:val="20"/>
        </w:rPr>
        <w:t>제도적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측면</w:t>
      </w:r>
      <w:r>
        <w:rPr>
          <w:rFonts w:ascii="맑은 고딕" w:hAnsi="맑은 고딕"/>
          <w:color w:val="444444"/>
          <w:sz w:val="20"/>
        </w:rPr>
        <w:t xml:space="preserve">: </w:t>
      </w:r>
      <w:r>
        <w:rPr>
          <w:rFonts w:ascii="맑은 고딕" w:hAnsi="맑은 고딕"/>
          <w:color w:val="444444"/>
          <w:sz w:val="20"/>
        </w:rPr>
        <w:t>평가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결과의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정당성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분쟁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예방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4</w:t>
      </w:r>
    </w:p>
    <w:p w14:paraId="5A6A4467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4. </w:t>
      </w:r>
      <w:r>
        <w:rPr>
          <w:rFonts w:ascii="맑은 고딕" w:hAnsi="맑은 고딕"/>
          <w:color w:val="444444"/>
          <w:sz w:val="20"/>
        </w:rPr>
        <w:t>타당성과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신뢰성을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저해하는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주관적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오류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저해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요인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5</w:t>
      </w:r>
    </w:p>
    <w:p w14:paraId="39CF10BD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5. </w:t>
      </w:r>
      <w:r>
        <w:rPr>
          <w:rFonts w:ascii="맑은 고딕" w:hAnsi="맑은 고딕"/>
          <w:color w:val="444444"/>
          <w:sz w:val="20"/>
        </w:rPr>
        <w:t>인사고과의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타당성과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신뢰성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제고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방안</w:t>
      </w:r>
      <w:r>
        <w:rPr>
          <w:rFonts w:ascii="맑은 고딕" w:hAnsi="맑은 고딕"/>
          <w:color w:val="BBBBBB"/>
          <w:sz w:val="18"/>
        </w:rPr>
        <w:t xml:space="preserve"> 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57C1FD06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직무분석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기반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고과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항목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설계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다면평가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도입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5</w:t>
      </w:r>
    </w:p>
    <w:p w14:paraId="4814AB44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평가자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교육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강화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구체적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피드백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시스템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구축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5</w:t>
      </w:r>
    </w:p>
    <w:p w14:paraId="5BFB329B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III. </w:t>
      </w:r>
      <w:r>
        <w:rPr>
          <w:rFonts w:ascii="맑은 고딕" w:hAnsi="맑은 고딕"/>
          <w:b/>
          <w:color w:val="1B365D"/>
          <w:sz w:val="20"/>
        </w:rPr>
        <w:t>결론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4ED15B85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연구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내용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요약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종합</w:t>
      </w:r>
      <w:r>
        <w:rPr>
          <w:rFonts w:ascii="맑은 고딕" w:hAnsi="맑은 고딕"/>
          <w:color w:val="BBBBBB"/>
          <w:sz w:val="18"/>
        </w:rPr>
        <w:t xml:space="preserve"> 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50B0D6C8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시사점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제언</w:t>
      </w:r>
      <w:r>
        <w:rPr>
          <w:rFonts w:ascii="맑은 고딕" w:hAnsi="맑은 고딕"/>
          <w:color w:val="BBBBBB"/>
          <w:sz w:val="18"/>
        </w:rPr>
        <w:t xml:space="preserve"> .......................................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2B2C8BDA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IV. </w:t>
      </w:r>
      <w:r>
        <w:rPr>
          <w:rFonts w:ascii="맑은 고딕" w:hAnsi="맑은 고딕"/>
          <w:b/>
          <w:color w:val="1B365D"/>
          <w:sz w:val="20"/>
        </w:rPr>
        <w:t>참고문헌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 </w:t>
      </w:r>
      <w:r>
        <w:rPr>
          <w:rFonts w:ascii="맑은 고딕" w:hAnsi="맑은 고딕"/>
          <w:color w:val="555555"/>
          <w:sz w:val="20"/>
        </w:rPr>
        <w:t>p. 6</w:t>
      </w:r>
    </w:p>
    <w:p w14:paraId="66FDF1D3" w14:textId="77777777" w:rsidR="0086523D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V. </w:t>
      </w:r>
      <w:r>
        <w:rPr>
          <w:rFonts w:ascii="맑은 고딕" w:hAnsi="맑은 고딕"/>
          <w:b/>
          <w:color w:val="1B365D"/>
          <w:sz w:val="20"/>
        </w:rPr>
        <w:t>주의사항</w:t>
      </w:r>
      <w:r>
        <w:rPr>
          <w:rFonts w:ascii="맑은 고딕" w:hAnsi="맑은 고딕"/>
          <w:b/>
          <w:color w:val="1B365D"/>
          <w:sz w:val="20"/>
        </w:rPr>
        <w:t xml:space="preserve"> </w:t>
      </w:r>
      <w:r>
        <w:rPr>
          <w:rFonts w:ascii="맑은 고딕" w:hAnsi="맑은 고딕"/>
          <w:b/>
          <w:color w:val="1B365D"/>
          <w:sz w:val="20"/>
        </w:rPr>
        <w:t>및</w:t>
      </w:r>
      <w:r>
        <w:rPr>
          <w:rFonts w:ascii="맑은 고딕" w:hAnsi="맑은 고딕"/>
          <w:b/>
          <w:color w:val="1B365D"/>
          <w:sz w:val="20"/>
        </w:rPr>
        <w:t xml:space="preserve"> </w:t>
      </w:r>
      <w:r>
        <w:rPr>
          <w:rFonts w:ascii="맑은 고딕" w:hAnsi="맑은 고딕"/>
          <w:b/>
          <w:color w:val="1B365D"/>
          <w:sz w:val="20"/>
        </w:rPr>
        <w:t>안내</w:t>
      </w:r>
      <w:r>
        <w:rPr>
          <w:rFonts w:ascii="맑은 고딕" w:hAnsi="맑은 고딕"/>
          <w:color w:val="BBBBBB"/>
          <w:sz w:val="18"/>
        </w:rPr>
        <w:t xml:space="preserve"> ......................................... </w:t>
      </w:r>
      <w:r>
        <w:rPr>
          <w:rFonts w:ascii="맑은 고딕" w:hAnsi="맑은 고딕"/>
          <w:color w:val="555555"/>
          <w:sz w:val="20"/>
        </w:rPr>
        <w:t>p. 6</w:t>
      </w:r>
    </w:p>
    <w:p w14:paraId="37331E5E" w14:textId="77777777" w:rsidR="0086523D" w:rsidRDefault="00000000">
      <w:r>
        <w:br w:type="page"/>
      </w:r>
    </w:p>
    <w:p w14:paraId="3F20D982" w14:textId="77777777" w:rsidR="0086523D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lastRenderedPageBreak/>
        <w:t xml:space="preserve">I. </w:t>
      </w:r>
      <w:r>
        <w:rPr>
          <w:rFonts w:ascii="맑은 고딕" w:hAnsi="맑은 고딕"/>
          <w:b/>
          <w:color w:val="1B365D"/>
          <w:sz w:val="32"/>
        </w:rPr>
        <w:t>서론</w:t>
      </w:r>
    </w:p>
    <w:p w14:paraId="6A453680" w14:textId="77777777" w:rsidR="0086523D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연구의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필요성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목적</w:t>
      </w:r>
    </w:p>
    <w:p w14:paraId="7C48CA60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현대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지식기반경제와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급변하는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속에서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지속가능한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경쟁우위</w:t>
      </w:r>
      <w:r>
        <w:rPr>
          <w:rFonts w:ascii="맑은 고딕" w:hAnsi="맑은 고딕"/>
          <w:color w:val="222222"/>
          <w:sz w:val="21"/>
        </w:rPr>
        <w:t>(Sustainable Competitive Advantage)</w:t>
      </w:r>
      <w:r>
        <w:rPr>
          <w:rFonts w:ascii="맑은 고딕" w:hAnsi="맑은 고딕"/>
          <w:color w:val="222222"/>
          <w:sz w:val="21"/>
        </w:rPr>
        <w:t>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건물이나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물적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자산이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아닌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무형의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인적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</w:t>
      </w:r>
      <w:r>
        <w:rPr>
          <w:rFonts w:ascii="맑은 고딕" w:hAnsi="맑은 고딕"/>
          <w:color w:val="222222"/>
          <w:sz w:val="21"/>
        </w:rPr>
        <w:t>(Human Resources)'</w:t>
      </w:r>
      <w:r>
        <w:rPr>
          <w:rFonts w:ascii="맑은 고딕" w:hAnsi="맑은 고딕"/>
          <w:color w:val="222222"/>
          <w:sz w:val="21"/>
        </w:rPr>
        <w:t>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창출된다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조직이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보유한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역량을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극대화하고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이들의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행동을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목표와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동기화하기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체계적이고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공정한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인적자원관리</w:t>
      </w:r>
      <w:r>
        <w:rPr>
          <w:rFonts w:ascii="맑은 고딕" w:hAnsi="맑은 고딕"/>
          <w:color w:val="222222"/>
          <w:sz w:val="21"/>
        </w:rPr>
        <w:t xml:space="preserve">(HRM) </w:t>
      </w:r>
      <w:r>
        <w:rPr>
          <w:rFonts w:ascii="맑은 고딕" w:hAnsi="맑은 고딕"/>
          <w:color w:val="222222"/>
          <w:sz w:val="21"/>
        </w:rPr>
        <w:t>시스템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구축이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필수적이다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이러한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인적자원관리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프로세스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전체에서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핵심적이면서도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기초가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바로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인사고과</w:t>
      </w:r>
      <w:r>
        <w:rPr>
          <w:rFonts w:ascii="맑은 고딕" w:hAnsi="맑은 고딕"/>
          <w:color w:val="222222"/>
          <w:sz w:val="21"/>
        </w:rPr>
        <w:t>(Performance Appraisal)'</w:t>
      </w:r>
      <w:r>
        <w:rPr>
          <w:rFonts w:ascii="맑은 고딕" w:hAnsi="맑은 고딕"/>
          <w:color w:val="222222"/>
          <w:sz w:val="21"/>
        </w:rPr>
        <w:t>이다</w:t>
      </w:r>
      <w:r>
        <w:rPr>
          <w:rFonts w:ascii="맑은 고딕" w:hAnsi="맑은 고딕"/>
          <w:color w:val="222222"/>
          <w:sz w:val="21"/>
        </w:rPr>
        <w:t>.</w:t>
      </w:r>
    </w:p>
    <w:p w14:paraId="0F88CB13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인사고과는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종업원의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능력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근무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태도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성장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잠재력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다각도로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승진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보상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배치전환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교육훈련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다양한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인적자원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의사결정에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필요한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제공한다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그러나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아무리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정교하게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설계된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도구라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할지라도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결과가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피평가자인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종업원들에게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수용되지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못하거나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편견에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휘둘린다면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인사고과는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오히려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갈등을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유발하고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구성원의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사기를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저하시키는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독소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요소로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전락하게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된다</w:t>
      </w:r>
      <w:r>
        <w:rPr>
          <w:rFonts w:ascii="맑은 고딕" w:hAnsi="맑은 고딕"/>
          <w:color w:val="222222"/>
          <w:sz w:val="21"/>
        </w:rPr>
        <w:t>.</w:t>
      </w:r>
    </w:p>
    <w:p w14:paraId="0DE357AB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따라서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인사고과가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본연의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긍정적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평가의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타당성</w:t>
      </w:r>
      <w:r>
        <w:rPr>
          <w:rFonts w:ascii="맑은 고딕" w:hAnsi="맑은 고딕"/>
          <w:color w:val="222222"/>
          <w:sz w:val="21"/>
        </w:rPr>
        <w:t>(Validity)'</w:t>
      </w:r>
      <w:r>
        <w:rPr>
          <w:rFonts w:ascii="맑은 고딕" w:hAnsi="맑은 고딕"/>
          <w:color w:val="222222"/>
          <w:sz w:val="21"/>
        </w:rPr>
        <w:t>과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신뢰성</w:t>
      </w:r>
      <w:r>
        <w:rPr>
          <w:rFonts w:ascii="맑은 고딕" w:hAnsi="맑은 고딕"/>
          <w:color w:val="222222"/>
          <w:sz w:val="21"/>
        </w:rPr>
        <w:t>(Reliability)'</w:t>
      </w:r>
      <w:r>
        <w:rPr>
          <w:rFonts w:ascii="맑은 고딕" w:hAnsi="맑은 고딕"/>
          <w:color w:val="222222"/>
          <w:sz w:val="21"/>
        </w:rPr>
        <w:t>이라는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요건을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충족해야만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타당성은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평가하고자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정확히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문제이며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신뢰성은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일관되고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없이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문제이다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인사고과의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타당성과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명확히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규명하고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구성원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동기부여에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결정적으로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중요한지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이유를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논하고자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나아가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타당성과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저해하는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오차를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제고하기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구체적인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대책을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다각도로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도출하고자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65A704B3" w14:textId="77777777" w:rsidR="0086523D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2. </w:t>
      </w:r>
      <w:r>
        <w:rPr>
          <w:rFonts w:ascii="맑은 고딕" w:hAnsi="맑은 고딕"/>
          <w:b/>
          <w:color w:val="2B547E"/>
          <w:sz w:val="26"/>
        </w:rPr>
        <w:t>보고서의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구성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범위</w:t>
      </w:r>
    </w:p>
    <w:p w14:paraId="536C2F1A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인적자원관리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조직행동론의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이론과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기준을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바탕으로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구성되었다</w:t>
      </w:r>
      <w:r>
        <w:rPr>
          <w:rFonts w:ascii="맑은 고딕" w:hAnsi="맑은 고딕"/>
          <w:color w:val="222222"/>
          <w:sz w:val="21"/>
        </w:rPr>
        <w:t>.</w:t>
      </w:r>
    </w:p>
    <w:p w14:paraId="7857DDBF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lastRenderedPageBreak/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1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인사고과의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중요성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다차원적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설명한다</w:t>
      </w:r>
      <w:r>
        <w:rPr>
          <w:rFonts w:ascii="맑은 고딕" w:hAnsi="맑은 고딕"/>
          <w:color w:val="222222"/>
          <w:sz w:val="21"/>
        </w:rPr>
        <w:t>.</w:t>
      </w:r>
    </w:p>
    <w:p w14:paraId="5DE2D867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2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타당성과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유형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연관성을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체계화한다</w:t>
      </w:r>
      <w:r>
        <w:rPr>
          <w:rFonts w:ascii="맑은 고딕" w:hAnsi="맑은 고딕"/>
          <w:color w:val="222222"/>
          <w:sz w:val="21"/>
        </w:rPr>
        <w:t>.</w:t>
      </w:r>
    </w:p>
    <w:p w14:paraId="6294D689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3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조직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종업원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측면에서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인사고과의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타당성과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중요한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이유를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논한다</w:t>
      </w:r>
      <w:r>
        <w:rPr>
          <w:rFonts w:ascii="맑은 고딕" w:hAnsi="맑은 고딕"/>
          <w:color w:val="222222"/>
          <w:sz w:val="21"/>
        </w:rPr>
        <w:t>.</w:t>
      </w:r>
    </w:p>
    <w:p w14:paraId="02F72DED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4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5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요인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후광효과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관대화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검토하고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극복하여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타당성과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높이기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기술적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수립한다</w:t>
      </w:r>
      <w:r>
        <w:rPr>
          <w:rFonts w:ascii="맑은 고딕" w:hAnsi="맑은 고딕"/>
          <w:color w:val="222222"/>
          <w:sz w:val="21"/>
        </w:rPr>
        <w:t>.</w:t>
      </w:r>
    </w:p>
    <w:p w14:paraId="5FA97CA4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IV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연구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결과를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요약하고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시사점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결론을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제시한다</w:t>
      </w:r>
      <w:r>
        <w:rPr>
          <w:rFonts w:ascii="맑은 고딕" w:hAnsi="맑은 고딕"/>
          <w:color w:val="222222"/>
          <w:sz w:val="21"/>
        </w:rPr>
        <w:t>.</w:t>
      </w:r>
    </w:p>
    <w:p w14:paraId="041F8B7B" w14:textId="77777777" w:rsidR="0086523D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II. </w:t>
      </w:r>
      <w:r>
        <w:rPr>
          <w:rFonts w:ascii="맑은 고딕" w:hAnsi="맑은 고딕"/>
          <w:b/>
          <w:color w:val="1B365D"/>
          <w:sz w:val="32"/>
        </w:rPr>
        <w:t>본론</w:t>
      </w:r>
    </w:p>
    <w:p w14:paraId="4936A761" w14:textId="77777777" w:rsidR="0086523D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인사고과</w:t>
      </w:r>
      <w:r>
        <w:rPr>
          <w:rFonts w:ascii="맑은 고딕" w:hAnsi="맑은 고딕"/>
          <w:b/>
          <w:color w:val="2B547E"/>
          <w:sz w:val="26"/>
        </w:rPr>
        <w:t>(Performance Appraisal)</w:t>
      </w:r>
      <w:r>
        <w:rPr>
          <w:rFonts w:ascii="맑은 고딕" w:hAnsi="맑은 고딕"/>
          <w:b/>
          <w:color w:val="2B547E"/>
          <w:sz w:val="26"/>
        </w:rPr>
        <w:t>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개념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목적</w:t>
      </w:r>
    </w:p>
    <w:p w14:paraId="50C008D5" w14:textId="77777777" w:rsidR="0086523D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인사고과의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정의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의의</w:t>
      </w:r>
    </w:p>
    <w:p w14:paraId="721FAFFD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인사고과</w:t>
      </w:r>
      <w:r>
        <w:rPr>
          <w:rFonts w:ascii="맑은 고딕" w:hAnsi="맑은 고딕"/>
          <w:color w:val="222222"/>
          <w:sz w:val="21"/>
        </w:rPr>
        <w:t xml:space="preserve">(Performance Appraisal) </w:t>
      </w:r>
      <w:r>
        <w:rPr>
          <w:rFonts w:ascii="맑은 고딕" w:hAnsi="맑은 고딕"/>
          <w:color w:val="222222"/>
          <w:sz w:val="21"/>
        </w:rPr>
        <w:t>또는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업적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종업원의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수행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행동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성과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능력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태도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그리고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잠재력을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기록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평가하여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종합적인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판단을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내리는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일련의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의미한다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인사고과는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단순한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감시나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수단이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아니라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구성원의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역량을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육성하고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전체의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창출을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견인하는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인적자원관리의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도구이다</w:t>
      </w:r>
      <w:r>
        <w:rPr>
          <w:rFonts w:ascii="맑은 고딕" w:hAnsi="맑은 고딕"/>
          <w:color w:val="222222"/>
          <w:sz w:val="21"/>
        </w:rPr>
        <w:t>.</w:t>
      </w:r>
    </w:p>
    <w:p w14:paraId="44AF6A3B" w14:textId="77777777" w:rsidR="0086523D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인사고과의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다차원적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기능과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목적</w:t>
      </w:r>
    </w:p>
    <w:p w14:paraId="188B33E0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인사고과는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크게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용도와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활용된다</w:t>
      </w:r>
      <w:r>
        <w:rPr>
          <w:rFonts w:ascii="맑은 고딕" w:hAnsi="맑은 고딕"/>
          <w:color w:val="222222"/>
          <w:sz w:val="21"/>
        </w:rPr>
        <w:t>.</w:t>
      </w:r>
    </w:p>
    <w:p w14:paraId="2F51D511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정보제공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임금</w:t>
      </w:r>
      <w:r>
        <w:rPr>
          <w:rFonts w:ascii="맑은 고딕" w:hAnsi="맑은 고딕"/>
          <w:b/>
          <w:color w:val="1B365D"/>
          <w:sz w:val="21"/>
        </w:rPr>
        <w:t>·</w:t>
      </w:r>
      <w:r>
        <w:rPr>
          <w:rFonts w:ascii="맑은 고딕" w:hAnsi="맑은 고딕"/>
          <w:b/>
          <w:color w:val="1B365D"/>
          <w:sz w:val="21"/>
        </w:rPr>
        <w:t>상벌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결정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용도</w:t>
      </w:r>
      <w:r>
        <w:rPr>
          <w:rFonts w:ascii="맑은 고딕" w:hAnsi="맑은 고딕"/>
          <w:b/>
          <w:color w:val="1B365D"/>
          <w:sz w:val="21"/>
        </w:rPr>
        <w:t xml:space="preserve">(Administrative Purpose): </w:t>
      </w:r>
      <w:r>
        <w:rPr>
          <w:rFonts w:ascii="맑은 고딕" w:hAnsi="맑은 고딕"/>
          <w:color w:val="222222"/>
          <w:sz w:val="21"/>
        </w:rPr>
        <w:t>승진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전보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급여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성과급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지급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적재적소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배치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해고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의사결정의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합리적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기준을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제공한다</w:t>
      </w:r>
      <w:r>
        <w:rPr>
          <w:rFonts w:ascii="맑은 고딕" w:hAnsi="맑은 고딕"/>
          <w:color w:val="222222"/>
          <w:sz w:val="21"/>
        </w:rPr>
        <w:t>.</w:t>
      </w:r>
    </w:p>
    <w:p w14:paraId="7167CBF5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육성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종업원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개발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용도</w:t>
      </w:r>
      <w:r>
        <w:rPr>
          <w:rFonts w:ascii="맑은 고딕" w:hAnsi="맑은 고딕"/>
          <w:b/>
          <w:color w:val="1B365D"/>
          <w:sz w:val="21"/>
        </w:rPr>
        <w:t xml:space="preserve">(Developmental Purpose): </w:t>
      </w:r>
      <w:r>
        <w:rPr>
          <w:rFonts w:ascii="맑은 고딕" w:hAnsi="맑은 고딕"/>
          <w:color w:val="222222"/>
          <w:sz w:val="21"/>
        </w:rPr>
        <w:t>종업원의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강점과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약점을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파악하여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부족한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능력을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개발하고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맞춤형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교육훈련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커리어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계획</w:t>
      </w:r>
      <w:r>
        <w:rPr>
          <w:rFonts w:ascii="맑은 고딕" w:hAnsi="맑은 고딕"/>
          <w:color w:val="222222"/>
          <w:sz w:val="21"/>
        </w:rPr>
        <w:t>(CDP)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수립하도록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돕는다</w:t>
      </w:r>
      <w:r>
        <w:rPr>
          <w:rFonts w:ascii="맑은 고딕" w:hAnsi="맑은 고딕"/>
          <w:color w:val="222222"/>
          <w:sz w:val="21"/>
        </w:rPr>
        <w:t>.</w:t>
      </w:r>
    </w:p>
    <w:p w14:paraId="36086D97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전략적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동기부여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용도</w:t>
      </w:r>
      <w:r>
        <w:rPr>
          <w:rFonts w:ascii="맑은 고딕" w:hAnsi="맑은 고딕"/>
          <w:b/>
          <w:color w:val="1B365D"/>
          <w:sz w:val="21"/>
        </w:rPr>
        <w:t xml:space="preserve">(Strategic Purpose): </w:t>
      </w:r>
      <w:r>
        <w:rPr>
          <w:rFonts w:ascii="맑은 고딕" w:hAnsi="맑은 고딕"/>
          <w:color w:val="222222"/>
          <w:sz w:val="21"/>
        </w:rPr>
        <w:t>평가와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피드백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지향하는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목표와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수행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기준을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명확히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전달하여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달성을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유도한다</w:t>
      </w:r>
      <w:r>
        <w:rPr>
          <w:rFonts w:ascii="맑은 고딕" w:hAnsi="맑은 고딕"/>
          <w:color w:val="222222"/>
          <w:sz w:val="21"/>
        </w:rPr>
        <w:t>.</w:t>
      </w:r>
    </w:p>
    <w:p w14:paraId="7C610FCB" w14:textId="77777777" w:rsidR="0086523D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lastRenderedPageBreak/>
        <w:t xml:space="preserve">2. </w:t>
      </w:r>
      <w:r>
        <w:rPr>
          <w:rFonts w:ascii="맑은 고딕" w:hAnsi="맑은 고딕"/>
          <w:b/>
          <w:color w:val="2B547E"/>
          <w:sz w:val="26"/>
        </w:rPr>
        <w:t>인사고과의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평가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기준</w:t>
      </w:r>
      <w:r>
        <w:rPr>
          <w:rFonts w:ascii="맑은 고딕" w:hAnsi="맑은 고딕"/>
          <w:b/>
          <w:color w:val="2B547E"/>
          <w:sz w:val="26"/>
        </w:rPr>
        <w:t xml:space="preserve">: </w:t>
      </w:r>
      <w:r>
        <w:rPr>
          <w:rFonts w:ascii="맑은 고딕" w:hAnsi="맑은 고딕"/>
          <w:b/>
          <w:color w:val="2B547E"/>
          <w:sz w:val="26"/>
        </w:rPr>
        <w:t>타당성과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신뢰성의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학술적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정의</w:t>
      </w:r>
    </w:p>
    <w:p w14:paraId="32A7EC10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인사고과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도구가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유용한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제공하기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도구로서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갖추어야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측정학적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요건인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타당성과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보장되어야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6F17EB77" w14:textId="77777777" w:rsidR="0086523D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인사고과의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타당성</w:t>
      </w:r>
      <w:r>
        <w:rPr>
          <w:rFonts w:ascii="맑은 고딕" w:hAnsi="맑은 고딕"/>
          <w:b/>
          <w:color w:val="333333"/>
        </w:rPr>
        <w:t xml:space="preserve">(Validity) </w:t>
      </w:r>
      <w:r>
        <w:rPr>
          <w:rFonts w:ascii="맑은 고딕" w:hAnsi="맑은 고딕"/>
          <w:b/>
          <w:color w:val="333333"/>
        </w:rPr>
        <w:t>개념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유형</w:t>
      </w:r>
    </w:p>
    <w:p w14:paraId="03B12347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인사고과의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타당성</w:t>
      </w:r>
      <w:r>
        <w:rPr>
          <w:rFonts w:ascii="맑은 고딕" w:hAnsi="맑은 고딕"/>
          <w:color w:val="222222"/>
          <w:sz w:val="21"/>
        </w:rPr>
        <w:t>(Validity)</w:t>
      </w:r>
      <w:r>
        <w:rPr>
          <w:rFonts w:ascii="맑은 고딕" w:hAnsi="맑은 고딕"/>
          <w:color w:val="222222"/>
          <w:sz w:val="21"/>
        </w:rPr>
        <w:t>이란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고과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도구가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평가하고자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내용이나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대상을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얼마나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정확하게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반영하여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있는가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말한다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즉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직무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수행에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실제로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필요한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요소를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항목이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빠짐없이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포함하고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의미한다</w:t>
      </w:r>
      <w:r>
        <w:rPr>
          <w:rFonts w:ascii="맑은 고딕" w:hAnsi="맑은 고딕"/>
          <w:color w:val="222222"/>
          <w:sz w:val="21"/>
        </w:rPr>
        <w:t>.</w:t>
      </w:r>
    </w:p>
    <w:p w14:paraId="3DA315C3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내용타당성</w:t>
      </w:r>
      <w:r>
        <w:rPr>
          <w:rFonts w:ascii="맑은 고딕" w:hAnsi="맑은 고딕"/>
          <w:b/>
          <w:color w:val="1B365D"/>
          <w:sz w:val="21"/>
        </w:rPr>
        <w:t xml:space="preserve">(Content Validity): </w:t>
      </w:r>
      <w:r>
        <w:rPr>
          <w:rFonts w:ascii="맑은 고딕" w:hAnsi="맑은 고딕"/>
          <w:color w:val="222222"/>
          <w:sz w:val="21"/>
        </w:rPr>
        <w:t>직무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바탕으로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항목이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성공적인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수행에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필요한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요소를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대표성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반영하는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정도</w:t>
      </w:r>
      <w:r>
        <w:rPr>
          <w:rFonts w:ascii="맑은 고딕" w:hAnsi="맑은 고딕"/>
          <w:color w:val="222222"/>
          <w:sz w:val="21"/>
        </w:rPr>
        <w:t>.</w:t>
      </w:r>
    </w:p>
    <w:p w14:paraId="3486B1CF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기준관련타당성</w:t>
      </w:r>
      <w:r>
        <w:rPr>
          <w:rFonts w:ascii="맑은 고딕" w:hAnsi="맑은 고딕"/>
          <w:b/>
          <w:color w:val="1B365D"/>
          <w:sz w:val="21"/>
        </w:rPr>
        <w:t xml:space="preserve">(Criterion-related Validity): </w:t>
      </w:r>
      <w:r>
        <w:rPr>
          <w:rFonts w:ascii="맑은 고딕" w:hAnsi="맑은 고딕"/>
          <w:color w:val="222222"/>
          <w:sz w:val="21"/>
        </w:rPr>
        <w:t>고과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결과가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종업원의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행동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기준과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얼마나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상관관계를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보이는가에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정도</w:t>
      </w:r>
      <w:r>
        <w:rPr>
          <w:rFonts w:ascii="맑은 고딕" w:hAnsi="맑은 고딕"/>
          <w:color w:val="222222"/>
          <w:sz w:val="21"/>
        </w:rPr>
        <w:t>.</w:t>
      </w:r>
    </w:p>
    <w:p w14:paraId="2E600F1E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구인타당성</w:t>
      </w:r>
      <w:r>
        <w:rPr>
          <w:rFonts w:ascii="맑은 고딕" w:hAnsi="맑은 고딕"/>
          <w:b/>
          <w:color w:val="1B365D"/>
          <w:sz w:val="21"/>
        </w:rPr>
        <w:t xml:space="preserve">(Construct Validity): </w:t>
      </w:r>
      <w:r>
        <w:rPr>
          <w:rFonts w:ascii="맑은 고딕" w:hAnsi="맑은 고딕"/>
          <w:color w:val="222222"/>
          <w:sz w:val="21"/>
        </w:rPr>
        <w:t>고과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도구가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성공을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설명하는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구조나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예</w:t>
      </w:r>
      <w:r>
        <w:rPr>
          <w:rFonts w:ascii="맑은 고딕" w:hAnsi="맑은 고딕"/>
          <w:color w:val="222222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리더십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창의성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협동심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정확히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측정하는가에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정도</w:t>
      </w:r>
      <w:r>
        <w:rPr>
          <w:rFonts w:ascii="맑은 고딕" w:hAnsi="맑은 고딕"/>
          <w:color w:val="222222"/>
          <w:sz w:val="21"/>
        </w:rPr>
        <w:t>.</w:t>
      </w:r>
    </w:p>
    <w:p w14:paraId="3630BF3A" w14:textId="77777777" w:rsidR="0086523D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인사고과의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신뢰성</w:t>
      </w:r>
      <w:r>
        <w:rPr>
          <w:rFonts w:ascii="맑은 고딕" w:hAnsi="맑은 고딕"/>
          <w:b/>
          <w:color w:val="333333"/>
        </w:rPr>
        <w:t xml:space="preserve">(Reliability) </w:t>
      </w:r>
      <w:r>
        <w:rPr>
          <w:rFonts w:ascii="맑은 고딕" w:hAnsi="맑은 고딕"/>
          <w:b/>
          <w:color w:val="333333"/>
        </w:rPr>
        <w:t>개념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유형</w:t>
      </w:r>
    </w:p>
    <w:p w14:paraId="0724D8EF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인사고과의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</w:t>
      </w:r>
      <w:r>
        <w:rPr>
          <w:rFonts w:ascii="맑은 고딕" w:hAnsi="맑은 고딕"/>
          <w:color w:val="222222"/>
          <w:sz w:val="21"/>
        </w:rPr>
        <w:t>(Reliability)</w:t>
      </w:r>
      <w:r>
        <w:rPr>
          <w:rFonts w:ascii="맑은 고딕" w:hAnsi="맑은 고딕"/>
          <w:color w:val="222222"/>
          <w:sz w:val="21"/>
        </w:rPr>
        <w:t>이란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동일한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대상에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반복하거나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서로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평가자가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평가하더라도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얼마나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일관성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없이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동일한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결과를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얻을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있는가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말한다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신뢰성은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일관성</w:t>
      </w:r>
      <w:r>
        <w:rPr>
          <w:rFonts w:ascii="맑은 고딕" w:hAnsi="맑은 고딕"/>
          <w:color w:val="222222"/>
          <w:sz w:val="21"/>
        </w:rPr>
        <w:t>(Consistency)</w:t>
      </w:r>
      <w:r>
        <w:rPr>
          <w:rFonts w:ascii="맑은 고딕" w:hAnsi="맑은 고딕"/>
          <w:color w:val="222222"/>
          <w:sz w:val="21"/>
        </w:rPr>
        <w:t>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정확성</w:t>
      </w:r>
      <w:r>
        <w:rPr>
          <w:rFonts w:ascii="맑은 고딕" w:hAnsi="맑은 고딕"/>
          <w:color w:val="222222"/>
          <w:sz w:val="21"/>
        </w:rPr>
        <w:t>(Precision)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나타낸다</w:t>
      </w:r>
      <w:r>
        <w:rPr>
          <w:rFonts w:ascii="맑은 고딕" w:hAnsi="맑은 고딕"/>
          <w:color w:val="222222"/>
          <w:sz w:val="21"/>
        </w:rPr>
        <w:t>.</w:t>
      </w:r>
    </w:p>
    <w:p w14:paraId="2BA2F987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고과자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간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신뢰성</w:t>
      </w:r>
      <w:r>
        <w:rPr>
          <w:rFonts w:ascii="맑은 고딕" w:hAnsi="맑은 고딕"/>
          <w:b/>
          <w:color w:val="1B365D"/>
          <w:sz w:val="21"/>
        </w:rPr>
        <w:t xml:space="preserve">(Inter-rater Reliability): </w:t>
      </w:r>
      <w:r>
        <w:rPr>
          <w:rFonts w:ascii="맑은 고딕" w:hAnsi="맑은 고딕"/>
          <w:color w:val="222222"/>
          <w:sz w:val="21"/>
        </w:rPr>
        <w:t>서로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고과자가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동일한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피평가자를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결과가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얼마나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일치하는가에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</w:t>
      </w:r>
      <w:r>
        <w:rPr>
          <w:rFonts w:ascii="맑은 고딕" w:hAnsi="맑은 고딕"/>
          <w:color w:val="222222"/>
          <w:sz w:val="21"/>
        </w:rPr>
        <w:t>.</w:t>
      </w:r>
    </w:p>
    <w:p w14:paraId="264B8C6E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고과자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내</w:t>
      </w:r>
      <w:r>
        <w:rPr>
          <w:rFonts w:ascii="맑은 고딕" w:hAnsi="맑은 고딕"/>
          <w:b/>
          <w:color w:val="1B365D"/>
          <w:sz w:val="21"/>
        </w:rPr>
        <w:t>(</w:t>
      </w:r>
      <w:r>
        <w:rPr>
          <w:rFonts w:ascii="맑은 고딕" w:hAnsi="맑은 고딕"/>
          <w:b/>
          <w:color w:val="1B365D"/>
          <w:sz w:val="21"/>
        </w:rPr>
        <w:t>시간적</w:t>
      </w:r>
      <w:r>
        <w:rPr>
          <w:rFonts w:ascii="맑은 고딕" w:hAnsi="맑은 고딕"/>
          <w:b/>
          <w:color w:val="1B365D"/>
          <w:sz w:val="21"/>
        </w:rPr>
        <w:t xml:space="preserve">) </w:t>
      </w:r>
      <w:r>
        <w:rPr>
          <w:rFonts w:ascii="맑은 고딕" w:hAnsi="맑은 고딕"/>
          <w:b/>
          <w:color w:val="1B365D"/>
          <w:sz w:val="21"/>
        </w:rPr>
        <w:t>신뢰성</w:t>
      </w:r>
      <w:r>
        <w:rPr>
          <w:rFonts w:ascii="맑은 고딕" w:hAnsi="맑은 고딕"/>
          <w:b/>
          <w:color w:val="1B365D"/>
          <w:sz w:val="21"/>
        </w:rPr>
        <w:t xml:space="preserve">(Test-retest Reliability): </w:t>
      </w:r>
      <w:r>
        <w:rPr>
          <w:rFonts w:ascii="맑은 고딕" w:hAnsi="맑은 고딕"/>
          <w:color w:val="222222"/>
          <w:sz w:val="21"/>
        </w:rPr>
        <w:t>동일한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고과자가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격차를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두고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동일한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피평가자를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결과가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일관되게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나타나는가에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</w:t>
      </w:r>
      <w:r>
        <w:rPr>
          <w:rFonts w:ascii="맑은 고딕" w:hAnsi="맑은 고딕"/>
          <w:color w:val="222222"/>
          <w:sz w:val="21"/>
        </w:rPr>
        <w:t>.</w:t>
      </w:r>
    </w:p>
    <w:p w14:paraId="3B573060" w14:textId="77777777" w:rsidR="0086523D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lastRenderedPageBreak/>
        <w:t>다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타당성과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신뢰성의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상호연관성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비교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체계표</w:t>
      </w:r>
    </w:p>
    <w:p w14:paraId="1AE7B99B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신뢰성은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타당성을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갖추기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위한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필요조건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이지만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충분조건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아니다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즉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매번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일관되게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동일한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점수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높은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주더라도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직무와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무관한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항목을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타당성은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낮아진다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따라서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유용한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인사고과는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타당성을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동시에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확보해야만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6523D" w14:paraId="5C66A491" w14:textId="77777777">
        <w:trPr>
          <w:jc w:val="center"/>
        </w:trPr>
        <w:tc>
          <w:tcPr>
            <w:tcW w:w="312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6C823E8" w14:textId="77777777" w:rsidR="0086523D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20"/>
              </w:rPr>
              <w:t>비교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영역</w:t>
            </w:r>
          </w:p>
        </w:tc>
        <w:tc>
          <w:tcPr>
            <w:tcW w:w="312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71668C1" w14:textId="77777777" w:rsidR="0086523D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20"/>
              </w:rPr>
              <w:t>인사고과의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타당성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(Validity)</w:t>
            </w:r>
          </w:p>
        </w:tc>
        <w:tc>
          <w:tcPr>
            <w:tcW w:w="312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1BD760E" w14:textId="77777777" w:rsidR="0086523D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20"/>
              </w:rPr>
              <w:t>인사고과의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신뢰성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(Reliability)</w:t>
            </w:r>
          </w:p>
        </w:tc>
      </w:tr>
      <w:tr w:rsidR="0086523D" w14:paraId="24F32D2D" w14:textId="77777777">
        <w:trPr>
          <w:jc w:val="center"/>
        </w:trPr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C43255" w14:textId="77777777" w:rsidR="0086523D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t>핵심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질문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및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정의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CBC7B0" w14:textId="77777777" w:rsidR="0086523D" w:rsidRDefault="00000000">
            <w:r>
              <w:rPr>
                <w:rFonts w:ascii="맑은 고딕" w:hAnsi="맑은 고딕"/>
                <w:color w:val="333333"/>
                <w:sz w:val="19"/>
              </w:rPr>
              <w:t>평가하고자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하는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바를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정확히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측정하는가</w:t>
            </w:r>
            <w:r>
              <w:rPr>
                <w:rFonts w:ascii="맑은 고딕" w:hAnsi="맑은 고딕"/>
                <w:color w:val="333333"/>
                <w:sz w:val="19"/>
              </w:rPr>
              <w:t>?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B8787D" w14:textId="77777777" w:rsidR="0086523D" w:rsidRDefault="00000000">
            <w:r>
              <w:rPr>
                <w:rFonts w:ascii="맑은 고딕" w:hAnsi="맑은 고딕"/>
                <w:color w:val="333333"/>
                <w:sz w:val="19"/>
              </w:rPr>
              <w:t>측정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결과가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일관되고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오차가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없는가</w:t>
            </w:r>
            <w:r>
              <w:rPr>
                <w:rFonts w:ascii="맑은 고딕" w:hAnsi="맑은 고딕"/>
                <w:color w:val="333333"/>
                <w:sz w:val="19"/>
              </w:rPr>
              <w:t>?</w:t>
            </w:r>
          </w:p>
        </w:tc>
      </w:tr>
      <w:tr w:rsidR="0086523D" w14:paraId="637028A7" w14:textId="77777777">
        <w:trPr>
          <w:jc w:val="center"/>
        </w:trPr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18E20E" w14:textId="77777777" w:rsidR="0086523D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t>주요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학술적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관심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A4EA3B" w14:textId="77777777" w:rsidR="0086523D" w:rsidRDefault="00000000">
            <w:r>
              <w:rPr>
                <w:rFonts w:ascii="맑은 고딕" w:hAnsi="맑은 고딕"/>
                <w:color w:val="333333"/>
                <w:sz w:val="19"/>
              </w:rPr>
              <w:t>직무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관련성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내용의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대표성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및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적합성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BACDA6" w14:textId="77777777" w:rsidR="0086523D" w:rsidRDefault="00000000">
            <w:r>
              <w:rPr>
                <w:rFonts w:ascii="맑은 고딕" w:hAnsi="맑은 고딕"/>
                <w:color w:val="333333"/>
                <w:sz w:val="19"/>
              </w:rPr>
              <w:t>고과자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간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일치도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시간적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측정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일관성</w:t>
            </w:r>
          </w:p>
        </w:tc>
      </w:tr>
      <w:tr w:rsidR="0086523D" w14:paraId="42AC2B3F" w14:textId="77777777">
        <w:trPr>
          <w:jc w:val="center"/>
        </w:trPr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D47638" w14:textId="77777777" w:rsidR="0086523D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t>결핍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시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문제점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C81D3B" w14:textId="77777777" w:rsidR="0086523D" w:rsidRDefault="00000000">
            <w:r>
              <w:rPr>
                <w:rFonts w:ascii="맑은 고딕" w:hAnsi="맑은 고딕"/>
                <w:color w:val="333333"/>
                <w:sz w:val="19"/>
              </w:rPr>
              <w:t>직무와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무관한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항목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평가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(</w:t>
            </w:r>
            <w:r>
              <w:rPr>
                <w:rFonts w:ascii="맑은 고딕" w:hAnsi="맑은 고딕"/>
                <w:color w:val="333333"/>
                <w:sz w:val="19"/>
              </w:rPr>
              <w:t>타당성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결핍</w:t>
            </w:r>
            <w:r>
              <w:rPr>
                <w:rFonts w:ascii="맑은 고딕" w:hAnsi="맑은 고딕"/>
                <w:color w:val="333333"/>
                <w:sz w:val="19"/>
              </w:rPr>
              <w:t>)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1646F0" w14:textId="77777777" w:rsidR="0086523D" w:rsidRDefault="00000000">
            <w:r>
              <w:rPr>
                <w:rFonts w:ascii="맑은 고딕" w:hAnsi="맑은 고딕"/>
                <w:color w:val="333333"/>
                <w:sz w:val="19"/>
              </w:rPr>
              <w:t>평가자의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주관에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따른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들쭉날쭉한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점수</w:t>
            </w:r>
          </w:p>
        </w:tc>
      </w:tr>
      <w:tr w:rsidR="0086523D" w14:paraId="12D17B00" w14:textId="77777777">
        <w:trPr>
          <w:jc w:val="center"/>
        </w:trPr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03E35B" w14:textId="77777777" w:rsidR="0086523D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t>상호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간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관계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36013C" w14:textId="77777777" w:rsidR="0086523D" w:rsidRDefault="00000000">
            <w:r>
              <w:rPr>
                <w:rFonts w:ascii="맑은 고딕" w:hAnsi="맑은 고딕"/>
                <w:color w:val="333333"/>
                <w:sz w:val="19"/>
              </w:rPr>
              <w:t>신뢰성이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전제되어야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타당성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확보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가능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DA3936" w14:textId="77777777" w:rsidR="0086523D" w:rsidRDefault="00000000">
            <w:r>
              <w:rPr>
                <w:rFonts w:ascii="맑은 고딕" w:hAnsi="맑은 고딕"/>
                <w:color w:val="333333"/>
                <w:sz w:val="19"/>
              </w:rPr>
              <w:t>타당성의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필요조건이지만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충분조건은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아님</w:t>
            </w:r>
          </w:p>
        </w:tc>
      </w:tr>
    </w:tbl>
    <w:p w14:paraId="09687330" w14:textId="77777777" w:rsidR="0086523D" w:rsidRDefault="0086523D">
      <w:pPr>
        <w:spacing w:after="120"/>
      </w:pPr>
    </w:p>
    <w:p w14:paraId="0717B728" w14:textId="77777777" w:rsidR="0086523D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3. </w:t>
      </w:r>
      <w:r>
        <w:rPr>
          <w:rFonts w:ascii="맑은 고딕" w:hAnsi="맑은 고딕"/>
          <w:b/>
          <w:color w:val="2B547E"/>
          <w:sz w:val="26"/>
        </w:rPr>
        <w:t>인사고과에서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타당성과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신뢰성이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중요한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핵심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이유</w:t>
      </w:r>
    </w:p>
    <w:p w14:paraId="33DA2E48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인사고과의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타당성과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확보가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운영에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절대적으로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중요한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이유는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종업원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그리고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차원에서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다각도로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입증된다</w:t>
      </w:r>
      <w:r>
        <w:rPr>
          <w:rFonts w:ascii="맑은 고딕" w:hAnsi="맑은 고딕"/>
          <w:color w:val="222222"/>
          <w:sz w:val="21"/>
        </w:rPr>
        <w:t>.</w:t>
      </w:r>
    </w:p>
    <w:p w14:paraId="542E5533" w14:textId="77777777" w:rsidR="0086523D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조직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측면</w:t>
      </w:r>
      <w:r>
        <w:rPr>
          <w:rFonts w:ascii="맑은 고딕" w:hAnsi="맑은 고딕"/>
          <w:b/>
          <w:color w:val="333333"/>
        </w:rPr>
        <w:t xml:space="preserve">: </w:t>
      </w:r>
      <w:r>
        <w:rPr>
          <w:rFonts w:ascii="맑은 고딕" w:hAnsi="맑은 고딕"/>
          <w:b/>
          <w:color w:val="333333"/>
        </w:rPr>
        <w:t>합리적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인적자원관리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의사결정의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기틀</w:t>
      </w:r>
    </w:p>
    <w:p w14:paraId="10876597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타당성과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결여된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합리적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의사결정을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왜곡시킨다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잘못된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고과에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기초하여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승진자를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발탁하고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보상을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지급할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인재의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부적재적소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배치가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인재가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이탈하는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심각한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역선택</w:t>
      </w:r>
      <w:r>
        <w:rPr>
          <w:rFonts w:ascii="맑은 고딕" w:hAnsi="맑은 고딕"/>
          <w:color w:val="222222"/>
          <w:sz w:val="21"/>
        </w:rPr>
        <w:t xml:space="preserve">(Adverse Selection) </w:t>
      </w:r>
      <w:r>
        <w:rPr>
          <w:rFonts w:ascii="맑은 고딕" w:hAnsi="맑은 고딕"/>
          <w:color w:val="222222"/>
          <w:sz w:val="21"/>
        </w:rPr>
        <w:t>문제가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유발된다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또한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교육훈련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니즈를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오판하여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낭비를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초래하게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된다</w:t>
      </w:r>
      <w:r>
        <w:rPr>
          <w:rFonts w:ascii="맑은 고딕" w:hAnsi="맑은 고딕"/>
          <w:color w:val="222222"/>
          <w:sz w:val="21"/>
        </w:rPr>
        <w:t>.</w:t>
      </w:r>
    </w:p>
    <w:p w14:paraId="35510016" w14:textId="77777777" w:rsidR="0086523D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lastRenderedPageBreak/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종업원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측면</w:t>
      </w:r>
      <w:r>
        <w:rPr>
          <w:rFonts w:ascii="맑은 고딕" w:hAnsi="맑은 고딕"/>
          <w:b/>
          <w:color w:val="333333"/>
        </w:rPr>
        <w:t xml:space="preserve">: </w:t>
      </w:r>
      <w:r>
        <w:rPr>
          <w:rFonts w:ascii="맑은 고딕" w:hAnsi="맑은 고딕"/>
          <w:b/>
          <w:color w:val="333333"/>
        </w:rPr>
        <w:t>공정성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인식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동기부여</w:t>
      </w:r>
      <w:r>
        <w:rPr>
          <w:rFonts w:ascii="맑은 고딕" w:hAnsi="맑은 고딕"/>
          <w:b/>
          <w:color w:val="333333"/>
        </w:rPr>
        <w:t xml:space="preserve">, </w:t>
      </w:r>
      <w:r>
        <w:rPr>
          <w:rFonts w:ascii="맑은 고딕" w:hAnsi="맑은 고딕"/>
          <w:b/>
          <w:color w:val="333333"/>
        </w:rPr>
        <w:t>몰입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증대</w:t>
      </w:r>
    </w:p>
    <w:p w14:paraId="7F7D289A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종업원은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노력과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객관적이고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정확하게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평가받는다고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느낄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분배공정성</w:t>
      </w:r>
      <w:r>
        <w:rPr>
          <w:rFonts w:ascii="맑은 고딕" w:hAnsi="맑은 고딕"/>
          <w:color w:val="222222"/>
          <w:sz w:val="21"/>
        </w:rPr>
        <w:t>(Distributive Justice)</w:t>
      </w:r>
      <w:r>
        <w:rPr>
          <w:rFonts w:ascii="맑은 고딕" w:hAnsi="맑은 고딕"/>
          <w:color w:val="222222"/>
          <w:sz w:val="21"/>
        </w:rPr>
        <w:t>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절차공정성</w:t>
      </w:r>
      <w:r>
        <w:rPr>
          <w:rFonts w:ascii="맑은 고딕" w:hAnsi="맑은 고딕"/>
          <w:color w:val="222222"/>
          <w:sz w:val="21"/>
        </w:rPr>
        <w:t>(Procedural Justice)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확신하게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고과의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타당성과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조직후원인식</w:t>
      </w:r>
      <w:r>
        <w:rPr>
          <w:rFonts w:ascii="맑은 고딕" w:hAnsi="맑은 고딕"/>
          <w:color w:val="222222"/>
          <w:sz w:val="21"/>
        </w:rPr>
        <w:t>(POS)</w:t>
      </w:r>
      <w:r>
        <w:rPr>
          <w:rFonts w:ascii="맑은 고딕" w:hAnsi="맑은 고딕"/>
          <w:color w:val="222222"/>
          <w:sz w:val="21"/>
        </w:rPr>
        <w:t>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</w:t>
      </w:r>
      <w:r>
        <w:rPr>
          <w:rFonts w:ascii="맑은 고딕" w:hAnsi="맑은 고딕"/>
          <w:color w:val="222222"/>
          <w:sz w:val="21"/>
        </w:rPr>
        <w:t>-</w:t>
      </w:r>
      <w:r>
        <w:rPr>
          <w:rFonts w:ascii="맑은 고딕" w:hAnsi="맑은 고딕"/>
          <w:color w:val="222222"/>
          <w:sz w:val="21"/>
        </w:rPr>
        <w:t>보상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기대감</w:t>
      </w:r>
      <w:r>
        <w:rPr>
          <w:rFonts w:ascii="맑은 고딕" w:hAnsi="맑은 고딕"/>
          <w:color w:val="222222"/>
          <w:sz w:val="21"/>
        </w:rPr>
        <w:t>(Expectancy)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상승하여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몰입과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조직시민행동</w:t>
      </w:r>
      <w:r>
        <w:rPr>
          <w:rFonts w:ascii="맑은 고딕" w:hAnsi="맑은 고딕"/>
          <w:color w:val="222222"/>
          <w:sz w:val="21"/>
        </w:rPr>
        <w:t>(OCB)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현저히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촉진된다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반대로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왜곡된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심각한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불신과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저하를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초래한다</w:t>
      </w:r>
      <w:r>
        <w:rPr>
          <w:rFonts w:ascii="맑은 고딕" w:hAnsi="맑은 고딕"/>
          <w:color w:val="222222"/>
          <w:sz w:val="21"/>
        </w:rPr>
        <w:t>.</w:t>
      </w:r>
    </w:p>
    <w:p w14:paraId="7F8B8943" w14:textId="77777777" w:rsidR="0086523D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다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법적</w:t>
      </w:r>
      <w:r>
        <w:rPr>
          <w:rFonts w:ascii="맑은 고딕" w:hAnsi="맑은 고딕"/>
          <w:b/>
          <w:color w:val="333333"/>
        </w:rPr>
        <w:t>·</w:t>
      </w:r>
      <w:r>
        <w:rPr>
          <w:rFonts w:ascii="맑은 고딕" w:hAnsi="맑은 고딕"/>
          <w:b/>
          <w:color w:val="333333"/>
        </w:rPr>
        <w:t>제도적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측면</w:t>
      </w:r>
      <w:r>
        <w:rPr>
          <w:rFonts w:ascii="맑은 고딕" w:hAnsi="맑은 고딕"/>
          <w:b/>
          <w:color w:val="333333"/>
        </w:rPr>
        <w:t xml:space="preserve">: </w:t>
      </w:r>
      <w:r>
        <w:rPr>
          <w:rFonts w:ascii="맑은 고딕" w:hAnsi="맑은 고딕"/>
          <w:b/>
          <w:color w:val="333333"/>
        </w:rPr>
        <w:t>평가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결과의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정당성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분쟁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예방</w:t>
      </w:r>
    </w:p>
    <w:p w14:paraId="271DD025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최근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연봉제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성과급제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대기발령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해고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조치와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관련된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노사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분쟁이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증가하고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법원은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해고나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정당성을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판단할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인사고과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객관성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즉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타당성과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엄격하게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판단한다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직무에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기초한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타당한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고과와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수치적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근거가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부재한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기초한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무효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처리되어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막대한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재무적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리스크를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야기한다</w:t>
      </w:r>
      <w:r>
        <w:rPr>
          <w:rFonts w:ascii="맑은 고딕" w:hAnsi="맑은 고딕"/>
          <w:color w:val="222222"/>
          <w:sz w:val="21"/>
        </w:rPr>
        <w:t>.</w:t>
      </w:r>
    </w:p>
    <w:p w14:paraId="3DC6D835" w14:textId="77777777" w:rsidR="0086523D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4. </w:t>
      </w:r>
      <w:r>
        <w:rPr>
          <w:rFonts w:ascii="맑은 고딕" w:hAnsi="맑은 고딕"/>
          <w:b/>
          <w:color w:val="2B547E"/>
          <w:sz w:val="26"/>
        </w:rPr>
        <w:t>타당성과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신뢰성을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저해하는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주관적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오류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저해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요인</w:t>
      </w:r>
    </w:p>
    <w:p w14:paraId="10614F02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인사고과의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타당성과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낮추는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요인은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주관적인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오류이다</w:t>
      </w:r>
      <w:r>
        <w:rPr>
          <w:rFonts w:ascii="맑은 고딕" w:hAnsi="맑은 고딕"/>
          <w:color w:val="222222"/>
          <w:sz w:val="21"/>
        </w:rPr>
        <w:t>.</w:t>
      </w:r>
    </w:p>
    <w:p w14:paraId="0020CCD5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후광효과</w:t>
      </w:r>
      <w:r>
        <w:rPr>
          <w:rFonts w:ascii="맑은 고딕" w:hAnsi="맑은 고딕"/>
          <w:b/>
          <w:color w:val="1B365D"/>
          <w:sz w:val="21"/>
        </w:rPr>
        <w:t xml:space="preserve">(Halo Effect): </w:t>
      </w:r>
      <w:r>
        <w:rPr>
          <w:rFonts w:ascii="맑은 고딕" w:hAnsi="맑은 고딕"/>
          <w:color w:val="222222"/>
          <w:sz w:val="21"/>
        </w:rPr>
        <w:t>피평가자의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어느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우수한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특징이나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단점이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항목에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지배적인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영향을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오류</w:t>
      </w:r>
      <w:r>
        <w:rPr>
          <w:rFonts w:ascii="맑은 고딕" w:hAnsi="맑은 고딕"/>
          <w:color w:val="222222"/>
          <w:sz w:val="21"/>
        </w:rPr>
        <w:t>.</w:t>
      </w:r>
    </w:p>
    <w:p w14:paraId="055EB756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중앙화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경향</w:t>
      </w:r>
      <w:r>
        <w:rPr>
          <w:rFonts w:ascii="맑은 고딕" w:hAnsi="맑은 고딕"/>
          <w:b/>
          <w:color w:val="1B365D"/>
          <w:sz w:val="21"/>
        </w:rPr>
        <w:t xml:space="preserve">(Central Tendency): </w:t>
      </w:r>
      <w:r>
        <w:rPr>
          <w:rFonts w:ascii="맑은 고딕" w:hAnsi="맑은 고딕"/>
          <w:color w:val="222222"/>
          <w:sz w:val="21"/>
        </w:rPr>
        <w:t>평가자가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극단적인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점수를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피하고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피평가자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수준으로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평가하려는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오류</w:t>
      </w:r>
      <w:r>
        <w:rPr>
          <w:rFonts w:ascii="맑은 고딕" w:hAnsi="맑은 고딕"/>
          <w:color w:val="222222"/>
          <w:sz w:val="21"/>
        </w:rPr>
        <w:t>.</w:t>
      </w:r>
    </w:p>
    <w:p w14:paraId="1DAC1B50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관대화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가혹화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경향</w:t>
      </w:r>
      <w:r>
        <w:rPr>
          <w:rFonts w:ascii="맑은 고딕" w:hAnsi="맑은 고딕"/>
          <w:b/>
          <w:color w:val="1B365D"/>
          <w:sz w:val="21"/>
        </w:rPr>
        <w:t xml:space="preserve">(Leniency/Strictness): </w:t>
      </w:r>
      <w:r>
        <w:rPr>
          <w:rFonts w:ascii="맑은 고딕" w:hAnsi="맑은 고딕"/>
          <w:color w:val="222222"/>
          <w:sz w:val="21"/>
        </w:rPr>
        <w:t>전체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피평가자에게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성과보다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지나치게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점수를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관대화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또는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지나치게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가혹하게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가혹화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오류</w:t>
      </w:r>
      <w:r>
        <w:rPr>
          <w:rFonts w:ascii="맑은 고딕" w:hAnsi="맑은 고딕"/>
          <w:color w:val="222222"/>
          <w:sz w:val="21"/>
        </w:rPr>
        <w:t>.</w:t>
      </w:r>
    </w:p>
    <w:p w14:paraId="6EA08F55" w14:textId="77777777" w:rsidR="0086523D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최근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효과</w:t>
      </w:r>
      <w:r>
        <w:rPr>
          <w:rFonts w:ascii="맑은 고딕" w:hAnsi="맑은 고딕"/>
          <w:b/>
          <w:color w:val="1B365D"/>
          <w:sz w:val="21"/>
        </w:rPr>
        <w:t xml:space="preserve">(Recency Effect):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아닌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최근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사건이나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실적에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지배되어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오류</w:t>
      </w:r>
      <w:r>
        <w:rPr>
          <w:rFonts w:ascii="맑은 고딕" w:hAnsi="맑은 고딕"/>
          <w:color w:val="222222"/>
          <w:sz w:val="21"/>
        </w:rPr>
        <w:t>.</w:t>
      </w:r>
    </w:p>
    <w:p w14:paraId="20A79D8A" w14:textId="77777777" w:rsidR="0086523D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lastRenderedPageBreak/>
        <w:t xml:space="preserve">5. </w:t>
      </w:r>
      <w:r>
        <w:rPr>
          <w:rFonts w:ascii="맑은 고딕" w:hAnsi="맑은 고딕"/>
          <w:b/>
          <w:color w:val="2B547E"/>
          <w:sz w:val="26"/>
        </w:rPr>
        <w:t>인사고과의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타당성과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신뢰성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제고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방안</w:t>
      </w:r>
    </w:p>
    <w:p w14:paraId="59537758" w14:textId="77777777" w:rsidR="0086523D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직무분석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기반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고과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항목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설계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다면평가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도입</w:t>
      </w:r>
    </w:p>
    <w:p w14:paraId="72165E5B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타당성을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높이기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철저한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직무분석</w:t>
      </w:r>
      <w:r>
        <w:rPr>
          <w:rFonts w:ascii="맑은 고딕" w:hAnsi="맑은 고딕"/>
          <w:color w:val="222222"/>
          <w:sz w:val="21"/>
        </w:rPr>
        <w:t>(Job Analysis)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시행하여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수행과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관련된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핵심성과지표</w:t>
      </w:r>
      <w:r>
        <w:rPr>
          <w:rFonts w:ascii="맑은 고딕" w:hAnsi="맑은 고딕"/>
          <w:color w:val="222222"/>
          <w:sz w:val="21"/>
        </w:rPr>
        <w:t xml:space="preserve">(KPI)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행동기준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평가척도</w:t>
      </w:r>
      <w:r>
        <w:rPr>
          <w:rFonts w:ascii="맑은 고딕" w:hAnsi="맑은 고딕"/>
          <w:color w:val="222222"/>
          <w:sz w:val="21"/>
        </w:rPr>
        <w:t>(BARS)</w:t>
      </w:r>
      <w:r>
        <w:rPr>
          <w:rFonts w:ascii="맑은 고딕" w:hAnsi="맑은 고딕"/>
          <w:color w:val="222222"/>
          <w:sz w:val="21"/>
        </w:rPr>
        <w:t>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도출해야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또한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제고하기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상사</w:t>
      </w:r>
      <w:r>
        <w:rPr>
          <w:rFonts w:ascii="맑은 고딕" w:hAnsi="맑은 고딕"/>
          <w:color w:val="222222"/>
          <w:sz w:val="21"/>
        </w:rPr>
        <w:t xml:space="preserve"> 1</w:t>
      </w:r>
      <w:r>
        <w:rPr>
          <w:rFonts w:ascii="맑은 고딕" w:hAnsi="맑은 고딕"/>
          <w:color w:val="222222"/>
          <w:sz w:val="21"/>
        </w:rPr>
        <w:t>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극복하고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동료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하급자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본인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고객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다각도로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다면평가제도</w:t>
      </w:r>
      <w:r>
        <w:rPr>
          <w:rFonts w:ascii="맑은 고딕" w:hAnsi="맑은 고딕"/>
          <w:color w:val="222222"/>
          <w:sz w:val="21"/>
        </w:rPr>
        <w:t>(360-degree Feedback)</w:t>
      </w:r>
      <w:r>
        <w:rPr>
          <w:rFonts w:ascii="맑은 고딕" w:hAnsi="맑은 고딕"/>
          <w:color w:val="222222"/>
          <w:sz w:val="21"/>
        </w:rPr>
        <w:t>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활성화해야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5F2EBEC5" w14:textId="77777777" w:rsidR="0086523D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평가자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교육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강화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구체적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피드백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시스템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구축</w:t>
      </w:r>
    </w:p>
    <w:p w14:paraId="1F597332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평가자들을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예방하고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객관적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기준을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적용할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있도록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훈련</w:t>
      </w:r>
      <w:r>
        <w:rPr>
          <w:rFonts w:ascii="맑은 고딕" w:hAnsi="맑은 고딕"/>
          <w:color w:val="222222"/>
          <w:sz w:val="21"/>
        </w:rPr>
        <w:t>(Rater Training)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실시해야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또한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결과를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공개하고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면담을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결과에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피드백과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이의신청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정례화함으로써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절차적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정당성을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확보해야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45A500A8" w14:textId="77777777" w:rsidR="0086523D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III. </w:t>
      </w:r>
      <w:r>
        <w:rPr>
          <w:rFonts w:ascii="맑은 고딕" w:hAnsi="맑은 고딕"/>
          <w:b/>
          <w:color w:val="1B365D"/>
          <w:sz w:val="32"/>
        </w:rPr>
        <w:t>결론</w:t>
      </w:r>
    </w:p>
    <w:p w14:paraId="66170F69" w14:textId="77777777" w:rsidR="0086523D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연구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내용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요약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종합</w:t>
      </w:r>
    </w:p>
    <w:p w14:paraId="1DB71BF1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인적자원관리의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기틀인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인사고과의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타당성과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명확히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요건이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운영과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구성원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동기부여에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필수적인가를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종합적으로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논의하였다</w:t>
      </w:r>
      <w:r>
        <w:rPr>
          <w:rFonts w:ascii="맑은 고딕" w:hAnsi="맑은 고딕"/>
          <w:color w:val="222222"/>
          <w:sz w:val="21"/>
        </w:rPr>
        <w:t>.</w:t>
      </w:r>
    </w:p>
    <w:p w14:paraId="14B7BC81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타당성은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얼마나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정확히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측정하는가의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문제이며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신뢰성은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없이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얼마나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일관된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결과를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얻는가의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문제이다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요건은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적재적소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배치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종업원의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공정성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몰입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그리고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정당성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확보라는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차원에서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신중하게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관리되어야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함을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입증하였다</w:t>
      </w:r>
      <w:r>
        <w:rPr>
          <w:rFonts w:ascii="맑은 고딕" w:hAnsi="맑은 고딕"/>
          <w:color w:val="222222"/>
          <w:sz w:val="21"/>
        </w:rPr>
        <w:t>.</w:t>
      </w:r>
    </w:p>
    <w:p w14:paraId="67C74D12" w14:textId="77777777" w:rsidR="0086523D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2. </w:t>
      </w:r>
      <w:r>
        <w:rPr>
          <w:rFonts w:ascii="맑은 고딕" w:hAnsi="맑은 고딕"/>
          <w:b/>
          <w:color w:val="2B547E"/>
          <w:sz w:val="26"/>
        </w:rPr>
        <w:t>시사점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제언</w:t>
      </w:r>
    </w:p>
    <w:p w14:paraId="63E48BD2" w14:textId="77777777" w:rsidR="0086523D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결국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인사고과는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종업원을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통제하기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수단이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아닌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구성원의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잠재력을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개발하고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종업원이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함께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성장하도록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돕는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상생의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도구여야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기초한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lastRenderedPageBreak/>
        <w:t>과학적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개발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다면평가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시스템의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정착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평가자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훈련의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상시화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정례적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피드백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면담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강화해야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것이다</w:t>
      </w:r>
      <w:r>
        <w:rPr>
          <w:rFonts w:ascii="맑은 고딕" w:hAnsi="맑은 고딕"/>
          <w:color w:val="222222"/>
          <w:sz w:val="21"/>
        </w:rPr>
        <w:t>.</w:t>
      </w:r>
    </w:p>
    <w:p w14:paraId="51D4E0CA" w14:textId="77777777" w:rsidR="0086523D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IV. </w:t>
      </w:r>
      <w:r>
        <w:rPr>
          <w:rFonts w:ascii="맑은 고딕" w:hAnsi="맑은 고딕"/>
          <w:b/>
          <w:color w:val="1B365D"/>
          <w:sz w:val="32"/>
        </w:rPr>
        <w:t>참고문헌</w:t>
      </w:r>
    </w:p>
    <w:p w14:paraId="6EC075A1" w14:textId="77777777" w:rsidR="0086523D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박경규</w:t>
      </w:r>
      <w:r>
        <w:rPr>
          <w:rFonts w:ascii="맑은 고딕" w:hAnsi="맑은 고딕"/>
          <w:color w:val="333333"/>
          <w:sz w:val="19"/>
        </w:rPr>
        <w:t xml:space="preserve"> (2021). </w:t>
      </w:r>
      <w:r>
        <w:rPr>
          <w:rFonts w:ascii="맑은 고딕" w:hAnsi="맑은 고딕"/>
          <w:color w:val="333333"/>
          <w:sz w:val="19"/>
        </w:rPr>
        <w:t>신인적자원관리</w:t>
      </w:r>
      <w:r>
        <w:rPr>
          <w:rFonts w:ascii="맑은 고딕" w:hAnsi="맑은 고딕"/>
          <w:color w:val="333333"/>
          <w:sz w:val="19"/>
        </w:rPr>
        <w:t xml:space="preserve"> (</w:t>
      </w:r>
      <w:r>
        <w:rPr>
          <w:rFonts w:ascii="맑은 고딕" w:hAnsi="맑은 고딕"/>
          <w:color w:val="333333"/>
          <w:sz w:val="19"/>
        </w:rPr>
        <w:t>제</w:t>
      </w:r>
      <w:r>
        <w:rPr>
          <w:rFonts w:ascii="맑은 고딕" w:hAnsi="맑은 고딕"/>
          <w:color w:val="333333"/>
          <w:sz w:val="19"/>
        </w:rPr>
        <w:t>8</w:t>
      </w:r>
      <w:r>
        <w:rPr>
          <w:rFonts w:ascii="맑은 고딕" w:hAnsi="맑은 고딕"/>
          <w:color w:val="333333"/>
          <w:sz w:val="19"/>
        </w:rPr>
        <w:t>판</w:t>
      </w:r>
      <w:r>
        <w:rPr>
          <w:rFonts w:ascii="맑은 고딕" w:hAnsi="맑은 고딕"/>
          <w:color w:val="333333"/>
          <w:sz w:val="19"/>
        </w:rPr>
        <w:t xml:space="preserve">).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홍문사</w:t>
      </w:r>
      <w:r>
        <w:rPr>
          <w:rFonts w:ascii="맑은 고딕" w:hAnsi="맑은 고딕"/>
          <w:color w:val="333333"/>
          <w:sz w:val="19"/>
        </w:rPr>
        <w:t>.</w:t>
      </w:r>
    </w:p>
    <w:p w14:paraId="686D8FEE" w14:textId="77777777" w:rsidR="0086523D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김영재</w:t>
      </w:r>
      <w:r>
        <w:rPr>
          <w:rFonts w:ascii="맑은 고딕" w:hAnsi="맑은 고딕"/>
          <w:color w:val="333333"/>
          <w:sz w:val="19"/>
        </w:rPr>
        <w:t xml:space="preserve">, </w:t>
      </w:r>
      <w:r>
        <w:rPr>
          <w:rFonts w:ascii="맑은 고딕" w:hAnsi="맑은 고딕"/>
          <w:color w:val="333333"/>
          <w:sz w:val="19"/>
        </w:rPr>
        <w:t>김성수</w:t>
      </w:r>
      <w:r>
        <w:rPr>
          <w:rFonts w:ascii="맑은 고딕" w:hAnsi="맑은 고딕"/>
          <w:color w:val="333333"/>
          <w:sz w:val="19"/>
        </w:rPr>
        <w:t xml:space="preserve">, </w:t>
      </w:r>
      <w:r>
        <w:rPr>
          <w:rFonts w:ascii="맑은 고딕" w:hAnsi="맑은 고딕"/>
          <w:color w:val="333333"/>
          <w:sz w:val="19"/>
        </w:rPr>
        <w:t>배성현</w:t>
      </w:r>
      <w:r>
        <w:rPr>
          <w:rFonts w:ascii="맑은 고딕" w:hAnsi="맑은 고딕"/>
          <w:color w:val="333333"/>
          <w:sz w:val="19"/>
        </w:rPr>
        <w:t xml:space="preserve"> (2020). </w:t>
      </w:r>
      <w:r>
        <w:rPr>
          <w:rFonts w:ascii="맑은 고딕" w:hAnsi="맑은 고딕"/>
          <w:color w:val="333333"/>
          <w:sz w:val="19"/>
        </w:rPr>
        <w:t>인적자원관리</w:t>
      </w:r>
      <w:r>
        <w:rPr>
          <w:rFonts w:ascii="맑은 고딕" w:hAnsi="맑은 고딕"/>
          <w:color w:val="333333"/>
          <w:sz w:val="19"/>
        </w:rPr>
        <w:t xml:space="preserve">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무역경영사</w:t>
      </w:r>
      <w:r>
        <w:rPr>
          <w:rFonts w:ascii="맑은 고딕" w:hAnsi="맑은 고딕"/>
          <w:color w:val="333333"/>
          <w:sz w:val="19"/>
        </w:rPr>
        <w:t>.</w:t>
      </w:r>
    </w:p>
    <w:p w14:paraId="4E3793C6" w14:textId="77777777" w:rsidR="0086523D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임창희</w:t>
      </w:r>
      <w:r>
        <w:rPr>
          <w:rFonts w:ascii="맑은 고딕" w:hAnsi="맑은 고딕"/>
          <w:color w:val="333333"/>
          <w:sz w:val="19"/>
        </w:rPr>
        <w:t xml:space="preserve"> (2022). </w:t>
      </w:r>
      <w:r>
        <w:rPr>
          <w:rFonts w:ascii="맑은 고딕" w:hAnsi="맑은 고딕"/>
          <w:color w:val="333333"/>
          <w:sz w:val="19"/>
        </w:rPr>
        <w:t>인적자원관리론</w:t>
      </w:r>
      <w:r>
        <w:rPr>
          <w:rFonts w:ascii="맑은 고딕" w:hAnsi="맑은 고딕"/>
          <w:color w:val="333333"/>
          <w:sz w:val="19"/>
        </w:rPr>
        <w:t xml:space="preserve">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라온컨설팅</w:t>
      </w:r>
      <w:r>
        <w:rPr>
          <w:rFonts w:ascii="맑은 고딕" w:hAnsi="맑은 고딕"/>
          <w:color w:val="333333"/>
          <w:sz w:val="19"/>
        </w:rPr>
        <w:t>.</w:t>
      </w:r>
    </w:p>
    <w:p w14:paraId="452CE580" w14:textId="77777777" w:rsidR="0086523D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Noe, R. A., Hollenbeck, J. R., Gerhart, B., &amp; Wright, P. M. (2020). Human Resource Management: Gaining a Competitive Advantage (12th ed.). New York: McGraw-Hill Education.</w:t>
      </w:r>
    </w:p>
    <w:p w14:paraId="666D3FC8" w14:textId="77777777" w:rsidR="0086523D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Borman, W. C. (1991). Job performance rating in research and practice. Human Resource Management Review, 1(1), 63-72.</w:t>
      </w:r>
    </w:p>
    <w:p w14:paraId="0834C529" w14:textId="77777777" w:rsidR="0086523D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V. </w:t>
      </w:r>
      <w:r>
        <w:rPr>
          <w:rFonts w:ascii="맑은 고딕" w:hAnsi="맑은 고딕"/>
          <w:b/>
          <w:color w:val="1B365D"/>
          <w:sz w:val="32"/>
        </w:rPr>
        <w:t>주의사항</w:t>
      </w:r>
      <w:r>
        <w:rPr>
          <w:rFonts w:ascii="맑은 고딕" w:hAnsi="맑은 고딕"/>
          <w:b/>
          <w:color w:val="1B365D"/>
          <w:sz w:val="32"/>
        </w:rPr>
        <w:t xml:space="preserve"> </w:t>
      </w:r>
      <w:r>
        <w:rPr>
          <w:rFonts w:ascii="맑은 고딕" w:hAnsi="맑은 고딕"/>
          <w:b/>
          <w:color w:val="1B365D"/>
          <w:sz w:val="32"/>
        </w:rPr>
        <w:t>및</w:t>
      </w:r>
      <w:r>
        <w:rPr>
          <w:rFonts w:ascii="맑은 고딕" w:hAnsi="맑은 고딕"/>
          <w:b/>
          <w:color w:val="1B365D"/>
          <w:sz w:val="32"/>
        </w:rPr>
        <w:t xml:space="preserve"> </w:t>
      </w:r>
      <w:r>
        <w:rPr>
          <w:rFonts w:ascii="맑은 고딕" w:hAnsi="맑은 고딕"/>
          <w:b/>
          <w:color w:val="1B365D"/>
          <w:sz w:val="32"/>
        </w:rPr>
        <w:t>안내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86523D" w14:paraId="6AEECB5B" w14:textId="77777777">
        <w:trPr>
          <w:jc w:val="center"/>
        </w:trPr>
        <w:tc>
          <w:tcPr>
            <w:tcW w:w="9360" w:type="dxa"/>
            <w:tcBorders>
              <w:top w:val="single" w:sz="8" w:space="0" w:color="D97706"/>
              <w:left w:val="single" w:sz="24" w:space="0" w:color="D97706"/>
              <w:bottom w:val="single" w:sz="8" w:space="0" w:color="D97706"/>
              <w:right w:val="single" w:sz="8" w:space="0" w:color="D97706"/>
            </w:tcBorders>
            <w:shd w:val="clear" w:color="auto" w:fill="FFF9E6"/>
            <w:tcMar>
              <w:top w:w="180" w:type="dxa"/>
              <w:left w:w="200" w:type="dxa"/>
              <w:bottom w:w="180" w:type="dxa"/>
              <w:right w:w="200" w:type="dxa"/>
            </w:tcMar>
          </w:tcPr>
          <w:p w14:paraId="6B7C5FC7" w14:textId="77777777" w:rsidR="0086523D" w:rsidRDefault="00000000">
            <w:pPr>
              <w:spacing w:after="160"/>
            </w:pPr>
            <w:r>
              <w:rPr>
                <w:rFonts w:ascii="맑은 고딕" w:hAnsi="맑은 고딕"/>
                <w:b/>
                <w:color w:val="B45309"/>
                <w:sz w:val="24"/>
              </w:rPr>
              <w:t xml:space="preserve">⚠️ </w:t>
            </w:r>
            <w:r>
              <w:rPr>
                <w:rFonts w:ascii="맑은 고딕" w:hAnsi="맑은 고딕"/>
                <w:b/>
                <w:color w:val="B45309"/>
                <w:sz w:val="24"/>
              </w:rPr>
              <w:t>주의사항</w:t>
            </w:r>
          </w:p>
          <w:p w14:paraId="1D7343BD" w14:textId="77777777" w:rsidR="0086523D" w:rsidRDefault="00000000">
            <w:pPr>
              <w:spacing w:after="280" w:line="312" w:lineRule="auto"/>
            </w:pPr>
            <w:r>
              <w:rPr>
                <w:rFonts w:ascii="맑은 고딕" w:hAnsi="맑은 고딕"/>
                <w:color w:val="333333"/>
                <w:sz w:val="20"/>
              </w:rPr>
              <w:t>본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자료는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학점은행제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과제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참고용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샘플입니다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위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학습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자료를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그대로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제출할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경우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모사율</w:t>
            </w:r>
            <w:r>
              <w:rPr>
                <w:rFonts w:ascii="맑은 고딕" w:hAnsi="맑은 고딕"/>
                <w:color w:val="333333"/>
                <w:sz w:val="20"/>
              </w:rPr>
              <w:t>(</w:t>
            </w:r>
            <w:r>
              <w:rPr>
                <w:rFonts w:ascii="맑은 고딕" w:hAnsi="맑은 고딕"/>
                <w:color w:val="333333"/>
                <w:sz w:val="20"/>
              </w:rPr>
              <w:t>표절률</w:t>
            </w:r>
            <w:r>
              <w:rPr>
                <w:rFonts w:ascii="맑은 고딕" w:hAnsi="맑은 고딕"/>
                <w:color w:val="333333"/>
                <w:sz w:val="20"/>
              </w:rPr>
              <w:t>)</w:t>
            </w:r>
            <w:r>
              <w:rPr>
                <w:rFonts w:ascii="맑은 고딕" w:hAnsi="맑은 고딕"/>
                <w:color w:val="333333"/>
                <w:sz w:val="20"/>
              </w:rPr>
              <w:t>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인하여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성적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불이익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또는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해당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과목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0</w:t>
            </w:r>
            <w:r>
              <w:rPr>
                <w:rFonts w:ascii="맑은 고딕" w:hAnsi="맑은 고딕"/>
                <w:color w:val="333333"/>
                <w:sz w:val="20"/>
              </w:rPr>
              <w:t>점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처리될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있습니다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반드시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본인의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언어로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수정</w:t>
            </w:r>
            <w:r>
              <w:rPr>
                <w:rFonts w:ascii="맑은 고딕" w:hAnsi="맑은 고딕"/>
                <w:color w:val="333333"/>
                <w:sz w:val="20"/>
              </w:rPr>
              <w:t>·</w:t>
            </w:r>
            <w:r>
              <w:rPr>
                <w:rFonts w:ascii="맑은 고딕" w:hAnsi="맑은 고딕"/>
                <w:color w:val="333333"/>
                <w:sz w:val="20"/>
              </w:rPr>
              <w:t>재작성하여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제출하시기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바랍니다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</w:p>
          <w:p w14:paraId="69FA799B" w14:textId="77777777" w:rsidR="0086523D" w:rsidRDefault="00000000">
            <w:pPr>
              <w:spacing w:after="160"/>
            </w:pPr>
            <w:r>
              <w:rPr>
                <w:rFonts w:ascii="맑은 고딕" w:hAnsi="맑은 고딕"/>
                <w:b/>
                <w:color w:val="1B365D"/>
              </w:rPr>
              <w:t xml:space="preserve">📌 </w:t>
            </w:r>
            <w:r>
              <w:rPr>
                <w:rFonts w:ascii="맑은 고딕" w:hAnsi="맑은 고딕"/>
                <w:b/>
                <w:color w:val="1B365D"/>
              </w:rPr>
              <w:t>과제</w:t>
            </w:r>
            <w:r>
              <w:rPr>
                <w:rFonts w:ascii="맑은 고딕" w:hAnsi="맑은 고딕"/>
                <w:b/>
                <w:color w:val="1B365D"/>
              </w:rPr>
              <w:t xml:space="preserve"> </w:t>
            </w:r>
            <w:r>
              <w:rPr>
                <w:rFonts w:ascii="맑은 고딕" w:hAnsi="맑은 고딕"/>
                <w:b/>
                <w:color w:val="1B365D"/>
              </w:rPr>
              <w:t>수정이</w:t>
            </w:r>
            <w:r>
              <w:rPr>
                <w:rFonts w:ascii="맑은 고딕" w:hAnsi="맑은 고딕"/>
                <w:b/>
                <w:color w:val="1B365D"/>
              </w:rPr>
              <w:t xml:space="preserve"> </w:t>
            </w:r>
            <w:r>
              <w:rPr>
                <w:rFonts w:ascii="맑은 고딕" w:hAnsi="맑은 고딕"/>
                <w:b/>
                <w:color w:val="1B365D"/>
              </w:rPr>
              <w:t>어려우신가요</w:t>
            </w:r>
            <w:r>
              <w:rPr>
                <w:rFonts w:ascii="맑은 고딕" w:hAnsi="맑은 고딕"/>
                <w:b/>
                <w:color w:val="1B365D"/>
              </w:rPr>
              <w:t>?</w:t>
            </w:r>
          </w:p>
          <w:p w14:paraId="4918283E" w14:textId="77777777" w:rsidR="0086523D" w:rsidRDefault="00000000">
            <w:pPr>
              <w:spacing w:line="312" w:lineRule="auto"/>
            </w:pPr>
            <w:r>
              <w:rPr>
                <w:rFonts w:ascii="맑은 고딕" w:hAnsi="맑은 고딕"/>
                <w:color w:val="333333"/>
                <w:sz w:val="20"/>
              </w:rPr>
              <w:t>국민원격교육관리센터에서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1:1 </w:t>
            </w:r>
            <w:r>
              <w:rPr>
                <w:rFonts w:ascii="맑은 고딕" w:hAnsi="맑은 고딕"/>
                <w:color w:val="333333"/>
                <w:sz w:val="20"/>
              </w:rPr>
              <w:t>과제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수정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도움을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드립니다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아래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연락처로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문의해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주세요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</w:p>
          <w:p w14:paraId="3ECCB2CF" w14:textId="77777777" w:rsidR="0086523D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📞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전화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050-7878-7044</w:t>
            </w:r>
          </w:p>
          <w:p w14:paraId="4DF47256" w14:textId="77777777" w:rsidR="0086523D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💬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카카오톡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@</w:t>
            </w:r>
            <w:r>
              <w:rPr>
                <w:rFonts w:ascii="맑은 고딕" w:hAnsi="맑은 고딕"/>
                <w:color w:val="222222"/>
                <w:sz w:val="20"/>
              </w:rPr>
              <w:t>국민원격교육관리센터</w:t>
            </w:r>
          </w:p>
          <w:p w14:paraId="35D31D7E" w14:textId="77777777" w:rsidR="0086523D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🕐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운영시간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평일</w:t>
            </w:r>
            <w:r>
              <w:rPr>
                <w:rFonts w:ascii="맑은 고딕" w:hAnsi="맑은 고딕"/>
                <w:color w:val="222222"/>
                <w:sz w:val="20"/>
              </w:rPr>
              <w:t xml:space="preserve"> 10:00–19:00</w:t>
            </w:r>
          </w:p>
          <w:p w14:paraId="7F1F32DA" w14:textId="77777777" w:rsidR="0086523D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lastRenderedPageBreak/>
              <w:t xml:space="preserve">🌐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웹사이트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korealms.co.kr</w:t>
            </w:r>
          </w:p>
        </w:tc>
      </w:tr>
    </w:tbl>
    <w:p w14:paraId="65FC4D21" w14:textId="77777777" w:rsidR="00770D26" w:rsidRDefault="00770D26"/>
    <w:sectPr w:rsidR="00770D26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A4865F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1155616">
    <w:abstractNumId w:val="8"/>
  </w:num>
  <w:num w:numId="2" w16cid:durableId="760445734">
    <w:abstractNumId w:val="6"/>
  </w:num>
  <w:num w:numId="3" w16cid:durableId="1147212160">
    <w:abstractNumId w:val="5"/>
  </w:num>
  <w:num w:numId="4" w16cid:durableId="1418673996">
    <w:abstractNumId w:val="4"/>
  </w:num>
  <w:num w:numId="5" w16cid:durableId="1189484215">
    <w:abstractNumId w:val="7"/>
  </w:num>
  <w:num w:numId="6" w16cid:durableId="2091192002">
    <w:abstractNumId w:val="3"/>
  </w:num>
  <w:num w:numId="7" w16cid:durableId="245724833">
    <w:abstractNumId w:val="2"/>
  </w:num>
  <w:num w:numId="8" w16cid:durableId="198202135">
    <w:abstractNumId w:val="1"/>
  </w:num>
  <w:num w:numId="9" w16cid:durableId="1373531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70D26"/>
    <w:rsid w:val="0086523D"/>
    <w:rsid w:val="00AA1D8D"/>
    <w:rsid w:val="00B20B12"/>
    <w:rsid w:val="00B47730"/>
    <w:rsid w:val="00CB0664"/>
    <w:rsid w:val="00CD72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E88E8B"/>
  <w14:defaultImageDpi w14:val="300"/>
  <w15:docId w15:val="{FE5CD85F-2164-41C9-9AB2-8B30B767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</cp:lastModifiedBy>
  <cp:revision>2</cp:revision>
  <dcterms:created xsi:type="dcterms:W3CDTF">2026-07-27T03:06:00Z</dcterms:created>
  <dcterms:modified xsi:type="dcterms:W3CDTF">2026-07-27T03:06:00Z</dcterms:modified>
  <cp:category/>
</cp:coreProperties>
</file>