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D034" w14:textId="77777777" w:rsidR="00D15B65" w:rsidRDefault="00000000">
      <w:pPr>
        <w:spacing w:before="1000" w:after="300"/>
        <w:jc w:val="center"/>
      </w:pPr>
      <w:r>
        <w:rPr>
          <w:rFonts w:ascii="맑은 고딕" w:hAnsi="맑은 고딕"/>
          <w:b/>
          <w:color w:val="2B547E"/>
          <w:sz w:val="32"/>
        </w:rPr>
        <w:t xml:space="preserve">[ </w:t>
      </w:r>
      <w:r>
        <w:rPr>
          <w:rFonts w:ascii="맑은 고딕" w:hAnsi="맑은 고딕"/>
          <w:b/>
          <w:color w:val="2B547E"/>
          <w:sz w:val="32"/>
        </w:rPr>
        <w:t>회계원리</w:t>
      </w:r>
      <w:r>
        <w:rPr>
          <w:rFonts w:ascii="맑은 고딕" w:hAnsi="맑은 고딕"/>
          <w:b/>
          <w:color w:val="2B547E"/>
          <w:sz w:val="32"/>
        </w:rPr>
        <w:t xml:space="preserve"> </w:t>
      </w:r>
      <w:r>
        <w:rPr>
          <w:rFonts w:ascii="맑은 고딕" w:hAnsi="맑은 고딕"/>
          <w:b/>
          <w:color w:val="2B547E"/>
          <w:sz w:val="32"/>
        </w:rPr>
        <w:t>과제</w:t>
      </w:r>
      <w:r>
        <w:rPr>
          <w:rFonts w:ascii="맑은 고딕" w:hAnsi="맑은 고딕"/>
          <w:b/>
          <w:color w:val="2B547E"/>
          <w:sz w:val="32"/>
        </w:rPr>
        <w:t xml:space="preserve"> ]</w:t>
      </w:r>
    </w:p>
    <w:p w14:paraId="5F981A34" w14:textId="77777777" w:rsidR="00D15B65" w:rsidRDefault="00000000">
      <w:pPr>
        <w:spacing w:after="800"/>
        <w:jc w:val="center"/>
      </w:pPr>
      <w:r>
        <w:rPr>
          <w:rFonts w:ascii="맑은 고딕" w:hAnsi="맑은 고딕"/>
          <w:b/>
          <w:color w:val="1B365D"/>
          <w:sz w:val="44"/>
        </w:rPr>
        <w:t>분식회계의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개념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및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발생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원인과</w:t>
      </w:r>
      <w:r>
        <w:rPr>
          <w:rFonts w:ascii="맑은 고딕" w:hAnsi="맑은 고딕"/>
          <w:b/>
          <w:color w:val="1B365D"/>
          <w:sz w:val="44"/>
        </w:rPr>
        <w:br/>
      </w:r>
      <w:r>
        <w:rPr>
          <w:rFonts w:ascii="맑은 고딕" w:hAnsi="맑은 고딕"/>
          <w:b/>
          <w:color w:val="1B365D"/>
          <w:sz w:val="44"/>
        </w:rPr>
        <w:t>국내외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주요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사례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및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예방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방안</w:t>
      </w:r>
      <w:r>
        <w:rPr>
          <w:rFonts w:ascii="맑은 고딕" w:hAnsi="맑은 고딕"/>
          <w:b/>
          <w:color w:val="1B365D"/>
          <w:sz w:val="44"/>
        </w:rPr>
        <w:t xml:space="preserve"> </w:t>
      </w:r>
      <w:r>
        <w:rPr>
          <w:rFonts w:ascii="맑은 고딕" w:hAnsi="맑은 고딕"/>
          <w:b/>
          <w:color w:val="1B365D"/>
          <w:sz w:val="44"/>
        </w:rPr>
        <w:t>고찰</w:t>
      </w:r>
    </w:p>
    <w:p w14:paraId="69322962" w14:textId="77777777" w:rsidR="00D15B65" w:rsidRDefault="00000000">
      <w:pPr>
        <w:spacing w:after="800"/>
        <w:jc w:val="center"/>
      </w:pPr>
      <w:r>
        <w:rPr>
          <w:color w:val="D0D7DE"/>
        </w:rPr>
        <w:t>――――――――――――――――――――――――――――</w:t>
      </w:r>
    </w:p>
    <w:p w14:paraId="446A9567" w14:textId="77777777" w:rsidR="00D15B65" w:rsidRDefault="00000000">
      <w:pPr>
        <w:spacing w:after="300"/>
        <w:jc w:val="center"/>
      </w:pPr>
      <w:r>
        <w:rPr>
          <w:rFonts w:ascii="맑은 고딕" w:hAnsi="맑은 고딕"/>
          <w:b/>
          <w:color w:val="1B365D"/>
          <w:sz w:val="28"/>
        </w:rPr>
        <w:t xml:space="preserve">■ </w:t>
      </w:r>
      <w:r>
        <w:rPr>
          <w:rFonts w:ascii="맑은 고딕" w:hAnsi="맑은 고딕"/>
          <w:b/>
          <w:color w:val="1B365D"/>
          <w:sz w:val="28"/>
        </w:rPr>
        <w:t>목</w:t>
      </w:r>
      <w:r>
        <w:rPr>
          <w:rFonts w:ascii="맑은 고딕" w:hAnsi="맑은 고딕"/>
          <w:b/>
          <w:color w:val="1B365D"/>
          <w:sz w:val="28"/>
        </w:rPr>
        <w:t xml:space="preserve">  </w:t>
      </w:r>
      <w:r>
        <w:rPr>
          <w:rFonts w:ascii="맑은 고딕" w:hAnsi="맑은 고딕"/>
          <w:b/>
          <w:color w:val="1B365D"/>
          <w:sz w:val="28"/>
        </w:rPr>
        <w:t>차</w:t>
      </w:r>
      <w:r>
        <w:rPr>
          <w:rFonts w:ascii="맑은 고딕" w:hAnsi="맑은 고딕"/>
          <w:b/>
          <w:color w:val="1B365D"/>
          <w:sz w:val="28"/>
        </w:rPr>
        <w:t xml:space="preserve"> ■</w:t>
      </w:r>
    </w:p>
    <w:p w14:paraId="47F27379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I. </w:t>
      </w:r>
      <w:r>
        <w:rPr>
          <w:rFonts w:ascii="맑은 고딕" w:hAnsi="맑은 고딕"/>
          <w:b/>
          <w:color w:val="1B365D"/>
          <w:sz w:val="20"/>
        </w:rPr>
        <w:t>서론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3B44C7BE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연구의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필요성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목적</w:t>
      </w:r>
      <w:r>
        <w:rPr>
          <w:rFonts w:ascii="맑은 고딕" w:hAnsi="맑은 고딕"/>
          <w:color w:val="BBBBBB"/>
          <w:sz w:val="18"/>
        </w:rPr>
        <w:t xml:space="preserve"> 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58AF953F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보고서의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구성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연구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범위</w:t>
      </w:r>
      <w:r>
        <w:rPr>
          <w:rFonts w:ascii="맑은 고딕" w:hAnsi="맑은 고딕"/>
          <w:color w:val="BBBBBB"/>
          <w:sz w:val="18"/>
        </w:rPr>
        <w:t xml:space="preserve"> 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62FD67D4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II. </w:t>
      </w:r>
      <w:r>
        <w:rPr>
          <w:rFonts w:ascii="맑은 고딕" w:hAnsi="맑은 고딕"/>
          <w:b/>
          <w:color w:val="1B365D"/>
          <w:sz w:val="20"/>
        </w:rPr>
        <w:t>본론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2E8516F8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분식회계</w:t>
      </w:r>
      <w:r>
        <w:rPr>
          <w:rFonts w:ascii="맑은 고딕" w:hAnsi="맑은 고딕"/>
          <w:color w:val="444444"/>
          <w:sz w:val="20"/>
        </w:rPr>
        <w:t>(Accounting Fraud)</w:t>
      </w:r>
      <w:r>
        <w:rPr>
          <w:rFonts w:ascii="맑은 고딕" w:hAnsi="맑은 고딕"/>
          <w:color w:val="444444"/>
          <w:sz w:val="20"/>
        </w:rPr>
        <w:t>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개념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동기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2</w:t>
      </w:r>
    </w:p>
    <w:p w14:paraId="42CEF199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분식회계의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학술적</w:t>
      </w:r>
      <w:r>
        <w:rPr>
          <w:rFonts w:ascii="맑은 고딕" w:hAnsi="맑은 고딕"/>
          <w:color w:val="444444"/>
          <w:sz w:val="20"/>
        </w:rPr>
        <w:t>·</w:t>
      </w:r>
      <w:r>
        <w:rPr>
          <w:rFonts w:ascii="맑은 고딕" w:hAnsi="맑은 고딕"/>
          <w:color w:val="444444"/>
          <w:sz w:val="20"/>
        </w:rPr>
        <w:t>법적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정의</w:t>
      </w:r>
      <w:r>
        <w:rPr>
          <w:rFonts w:ascii="맑은 고딕" w:hAnsi="맑은 고딕"/>
          <w:color w:val="BBBBBB"/>
          <w:sz w:val="18"/>
        </w:rPr>
        <w:t xml:space="preserve"> 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18175BB1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분식회계와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역분식회계의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구별</w:t>
      </w:r>
      <w:r>
        <w:rPr>
          <w:rFonts w:ascii="맑은 고딕" w:hAnsi="맑은 고딕"/>
          <w:color w:val="BBBBBB"/>
          <w:sz w:val="18"/>
        </w:rPr>
        <w:t xml:space="preserve"> ..................... </w:t>
      </w:r>
      <w:r>
        <w:rPr>
          <w:rFonts w:ascii="맑은 고딕" w:hAnsi="맑은 고딕"/>
          <w:color w:val="555555"/>
          <w:sz w:val="20"/>
        </w:rPr>
        <w:t>p. 2</w:t>
      </w:r>
    </w:p>
    <w:p w14:paraId="5325585C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다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분식회계가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발생하는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주요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동기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원인</w:t>
      </w:r>
      <w:r>
        <w:rPr>
          <w:rFonts w:ascii="맑은 고딕" w:hAnsi="맑은 고딕"/>
          <w:color w:val="BBBBBB"/>
          <w:sz w:val="18"/>
        </w:rPr>
        <w:t xml:space="preserve"> ......... </w:t>
      </w:r>
      <w:r>
        <w:rPr>
          <w:rFonts w:ascii="맑은 고딕" w:hAnsi="맑은 고딕"/>
          <w:color w:val="555555"/>
          <w:sz w:val="20"/>
        </w:rPr>
        <w:t>p. 3</w:t>
      </w:r>
    </w:p>
    <w:p w14:paraId="5ABBB110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분식회계의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대표적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수법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유형</w:t>
      </w:r>
      <w:r>
        <w:rPr>
          <w:rFonts w:ascii="맑은 고딕" w:hAnsi="맑은 고딕"/>
          <w:color w:val="BBBBBB"/>
          <w:sz w:val="18"/>
        </w:rPr>
        <w:t xml:space="preserve"> ..................... </w:t>
      </w:r>
      <w:r>
        <w:rPr>
          <w:rFonts w:ascii="맑은 고딕" w:hAnsi="맑은 고딕"/>
          <w:color w:val="555555"/>
          <w:sz w:val="20"/>
        </w:rPr>
        <w:t>p. 3</w:t>
      </w:r>
    </w:p>
    <w:p w14:paraId="6D84A560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자산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매출의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과대계상</w:t>
      </w:r>
      <w:r>
        <w:rPr>
          <w:rFonts w:ascii="맑은 고딕" w:hAnsi="맑은 고딕"/>
          <w:color w:val="444444"/>
          <w:sz w:val="20"/>
        </w:rPr>
        <w:t>(Overstatement)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14C949AA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부채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비용의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과소계상</w:t>
      </w:r>
      <w:r>
        <w:rPr>
          <w:rFonts w:ascii="맑은 고딕" w:hAnsi="맑은 고딕"/>
          <w:color w:val="444444"/>
          <w:sz w:val="20"/>
        </w:rPr>
        <w:t>(Understatement)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3</w:t>
      </w:r>
    </w:p>
    <w:p w14:paraId="091BC6EB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다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특수관계자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거래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외부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보증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누락</w:t>
      </w:r>
      <w:r>
        <w:rPr>
          <w:rFonts w:ascii="맑은 고딕" w:hAnsi="맑은 고딕"/>
          <w:color w:val="BBBBBB"/>
          <w:sz w:val="18"/>
        </w:rPr>
        <w:t xml:space="preserve"> ............. </w:t>
      </w:r>
      <w:r>
        <w:rPr>
          <w:rFonts w:ascii="맑은 고딕" w:hAnsi="맑은 고딕"/>
          <w:color w:val="555555"/>
          <w:sz w:val="20"/>
        </w:rPr>
        <w:t>p. 3</w:t>
      </w:r>
    </w:p>
    <w:p w14:paraId="09AAD5C7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3. </w:t>
      </w:r>
      <w:r>
        <w:rPr>
          <w:rFonts w:ascii="맑은 고딕" w:hAnsi="맑은 고딕"/>
          <w:color w:val="444444"/>
          <w:sz w:val="20"/>
        </w:rPr>
        <w:t>최근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분식회계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주요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분석</w:t>
      </w:r>
      <w:r>
        <w:rPr>
          <w:rFonts w:ascii="맑은 고딕" w:hAnsi="맑은 고딕"/>
          <w:color w:val="BBBBBB"/>
          <w:sz w:val="18"/>
        </w:rPr>
        <w:t xml:space="preserve"> ....................... </w:t>
      </w:r>
      <w:r>
        <w:rPr>
          <w:rFonts w:ascii="맑은 고딕" w:hAnsi="맑은 고딕"/>
          <w:color w:val="555555"/>
          <w:sz w:val="20"/>
        </w:rPr>
        <w:t>p. 4</w:t>
      </w:r>
    </w:p>
    <w:p w14:paraId="79D7F3CE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해외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사례</w:t>
      </w:r>
      <w:r>
        <w:rPr>
          <w:rFonts w:ascii="맑은 고딕" w:hAnsi="맑은 고딕"/>
          <w:color w:val="444444"/>
          <w:sz w:val="20"/>
        </w:rPr>
        <w:t xml:space="preserve">: </w:t>
      </w:r>
      <w:r>
        <w:rPr>
          <w:rFonts w:ascii="맑은 고딕" w:hAnsi="맑은 고딕"/>
          <w:color w:val="444444"/>
          <w:sz w:val="20"/>
        </w:rPr>
        <w:t>엔론</w:t>
      </w:r>
      <w:r>
        <w:rPr>
          <w:rFonts w:ascii="맑은 고딕" w:hAnsi="맑은 고딕"/>
          <w:color w:val="444444"/>
          <w:sz w:val="20"/>
        </w:rPr>
        <w:t xml:space="preserve">(Enron) </w:t>
      </w:r>
      <w:r>
        <w:rPr>
          <w:rFonts w:ascii="맑은 고딕" w:hAnsi="맑은 고딕"/>
          <w:color w:val="444444"/>
          <w:sz w:val="20"/>
        </w:rPr>
        <w:t>사태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시사점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4</w:t>
      </w:r>
    </w:p>
    <w:p w14:paraId="6CB10EBC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lastRenderedPageBreak/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국내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사례</w:t>
      </w:r>
      <w:r>
        <w:rPr>
          <w:rFonts w:ascii="맑은 고딕" w:hAnsi="맑은 고딕"/>
          <w:color w:val="444444"/>
          <w:sz w:val="20"/>
        </w:rPr>
        <w:t xml:space="preserve">: </w:t>
      </w:r>
      <w:r>
        <w:rPr>
          <w:rFonts w:ascii="맑은 고딕" w:hAnsi="맑은 고딕"/>
          <w:color w:val="444444"/>
          <w:sz w:val="20"/>
        </w:rPr>
        <w:t>대우조선해양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분식회계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사건</w:t>
      </w:r>
      <w:r>
        <w:rPr>
          <w:rFonts w:ascii="맑은 고딕" w:hAnsi="맑은 고딕"/>
          <w:color w:val="BBBBBB"/>
          <w:sz w:val="18"/>
        </w:rPr>
        <w:t xml:space="preserve"> ......... </w:t>
      </w:r>
      <w:r>
        <w:rPr>
          <w:rFonts w:ascii="맑은 고딕" w:hAnsi="맑은 고딕"/>
          <w:color w:val="555555"/>
          <w:sz w:val="20"/>
        </w:rPr>
        <w:t>p. 4</w:t>
      </w:r>
    </w:p>
    <w:p w14:paraId="5F8F2786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다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국내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사례</w:t>
      </w:r>
      <w:r>
        <w:rPr>
          <w:rFonts w:ascii="맑은 고딕" w:hAnsi="맑은 고딕"/>
          <w:color w:val="444444"/>
          <w:sz w:val="20"/>
        </w:rPr>
        <w:t xml:space="preserve">: </w:t>
      </w:r>
      <w:r>
        <w:rPr>
          <w:rFonts w:ascii="맑은 고딕" w:hAnsi="맑은 고딕"/>
          <w:color w:val="444444"/>
          <w:sz w:val="20"/>
        </w:rPr>
        <w:t>삼성바이오로직스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회계처리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논란</w:t>
      </w:r>
      <w:r>
        <w:rPr>
          <w:rFonts w:ascii="맑은 고딕" w:hAnsi="맑은 고딕"/>
          <w:color w:val="BBBBBB"/>
          <w:sz w:val="18"/>
        </w:rPr>
        <w:t xml:space="preserve"> ..... </w:t>
      </w:r>
      <w:r>
        <w:rPr>
          <w:rFonts w:ascii="맑은 고딕" w:hAnsi="맑은 고딕"/>
          <w:color w:val="555555"/>
          <w:sz w:val="20"/>
        </w:rPr>
        <w:t>p. 4</w:t>
      </w:r>
    </w:p>
    <w:p w14:paraId="11EC28CF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4. </w:t>
      </w:r>
      <w:r>
        <w:rPr>
          <w:rFonts w:ascii="맑은 고딕" w:hAnsi="맑은 고딕"/>
          <w:color w:val="444444"/>
          <w:sz w:val="20"/>
        </w:rPr>
        <w:t>분식회계가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사회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경제에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미치는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악영향</w:t>
      </w:r>
      <w:r>
        <w:rPr>
          <w:rFonts w:ascii="맑은 고딕" w:hAnsi="맑은 고딕"/>
          <w:color w:val="BBBBBB"/>
          <w:sz w:val="18"/>
        </w:rPr>
        <w:t xml:space="preserve"> 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2BE63A9B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5. </w:t>
      </w:r>
      <w:r>
        <w:rPr>
          <w:rFonts w:ascii="맑은 고딕" w:hAnsi="맑은 고딕"/>
          <w:color w:val="444444"/>
          <w:sz w:val="20"/>
        </w:rPr>
        <w:t>분식회계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방지를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위한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제도적</w:t>
      </w:r>
      <w:r>
        <w:rPr>
          <w:rFonts w:ascii="맑은 고딕" w:hAnsi="맑은 고딕"/>
          <w:color w:val="444444"/>
          <w:sz w:val="20"/>
        </w:rPr>
        <w:t>·</w:t>
      </w:r>
      <w:r>
        <w:rPr>
          <w:rFonts w:ascii="맑은 고딕" w:hAnsi="맑은 고딕"/>
          <w:color w:val="444444"/>
          <w:sz w:val="20"/>
        </w:rPr>
        <w:t>기술적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개선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방안</w:t>
      </w:r>
      <w:r>
        <w:rPr>
          <w:rFonts w:ascii="맑은 고딕" w:hAnsi="맑은 고딕"/>
          <w:color w:val="BBBBBB"/>
          <w:sz w:val="18"/>
        </w:rPr>
        <w:t xml:space="preserve"> ..... </w:t>
      </w:r>
      <w:r>
        <w:rPr>
          <w:rFonts w:ascii="맑은 고딕" w:hAnsi="맑은 고딕"/>
          <w:color w:val="555555"/>
          <w:sz w:val="20"/>
        </w:rPr>
        <w:t>p. 5</w:t>
      </w:r>
    </w:p>
    <w:p w14:paraId="3A6328FF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가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주기적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감사인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지정제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외부감사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독립성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강화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5</w:t>
      </w:r>
    </w:p>
    <w:p w14:paraId="09288C91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  </w:t>
      </w:r>
      <w:r>
        <w:rPr>
          <w:rFonts w:ascii="맑은 고딕" w:hAnsi="맑은 고딕"/>
          <w:color w:val="444444"/>
          <w:sz w:val="20"/>
        </w:rPr>
        <w:t>나</w:t>
      </w:r>
      <w:r>
        <w:rPr>
          <w:rFonts w:ascii="맑은 고딕" w:hAnsi="맑은 고딕"/>
          <w:color w:val="444444"/>
          <w:sz w:val="20"/>
        </w:rPr>
        <w:t xml:space="preserve">. </w:t>
      </w:r>
      <w:r>
        <w:rPr>
          <w:rFonts w:ascii="맑은 고딕" w:hAnsi="맑은 고딕"/>
          <w:color w:val="444444"/>
          <w:sz w:val="20"/>
        </w:rPr>
        <w:t>내부회계관리제도</w:t>
      </w:r>
      <w:r>
        <w:rPr>
          <w:rFonts w:ascii="맑은 고딕" w:hAnsi="맑은 고딕"/>
          <w:color w:val="444444"/>
          <w:sz w:val="20"/>
        </w:rPr>
        <w:t xml:space="preserve">(ICFR) </w:t>
      </w:r>
      <w:r>
        <w:rPr>
          <w:rFonts w:ascii="맑은 고딕" w:hAnsi="맑은 고딕"/>
          <w:color w:val="444444"/>
          <w:sz w:val="20"/>
        </w:rPr>
        <w:t>실효성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확보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처벌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강화</w:t>
      </w:r>
      <w:r>
        <w:rPr>
          <w:rFonts w:ascii="맑은 고딕" w:hAnsi="맑은 고딕"/>
          <w:color w:val="BBBBBB"/>
          <w:sz w:val="18"/>
        </w:rPr>
        <w:t xml:space="preserve"> .. </w:t>
      </w:r>
      <w:r>
        <w:rPr>
          <w:rFonts w:ascii="맑은 고딕" w:hAnsi="맑은 고딕"/>
          <w:color w:val="555555"/>
          <w:sz w:val="20"/>
        </w:rPr>
        <w:t>p. 5</w:t>
      </w:r>
    </w:p>
    <w:p w14:paraId="73A5468D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III. </w:t>
      </w:r>
      <w:r>
        <w:rPr>
          <w:rFonts w:ascii="맑은 고딕" w:hAnsi="맑은 고딕"/>
          <w:b/>
          <w:color w:val="1B365D"/>
          <w:sz w:val="20"/>
        </w:rPr>
        <w:t>결론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2690920D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1. </w:t>
      </w:r>
      <w:r>
        <w:rPr>
          <w:rFonts w:ascii="맑은 고딕" w:hAnsi="맑은 고딕"/>
          <w:color w:val="444444"/>
          <w:sz w:val="20"/>
        </w:rPr>
        <w:t>연구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내용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요약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종합</w:t>
      </w:r>
      <w:r>
        <w:rPr>
          <w:rFonts w:ascii="맑은 고딕" w:hAnsi="맑은 고딕"/>
          <w:color w:val="BBBBBB"/>
          <w:sz w:val="18"/>
        </w:rPr>
        <w:t xml:space="preserve"> 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133FB5E5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color w:val="444444"/>
          <w:sz w:val="20"/>
        </w:rPr>
        <w:t xml:space="preserve">  2. </w:t>
      </w:r>
      <w:r>
        <w:rPr>
          <w:rFonts w:ascii="맑은 고딕" w:hAnsi="맑은 고딕"/>
          <w:color w:val="444444"/>
          <w:sz w:val="20"/>
        </w:rPr>
        <w:t>시사점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및</w:t>
      </w:r>
      <w:r>
        <w:rPr>
          <w:rFonts w:ascii="맑은 고딕" w:hAnsi="맑은 고딕"/>
          <w:color w:val="444444"/>
          <w:sz w:val="20"/>
        </w:rPr>
        <w:t xml:space="preserve"> </w:t>
      </w:r>
      <w:r>
        <w:rPr>
          <w:rFonts w:ascii="맑은 고딕" w:hAnsi="맑은 고딕"/>
          <w:color w:val="444444"/>
          <w:sz w:val="20"/>
        </w:rPr>
        <w:t>결론</w:t>
      </w:r>
      <w:r>
        <w:rPr>
          <w:rFonts w:ascii="맑은 고딕" w:hAnsi="맑은 고딕"/>
          <w:color w:val="BBBBBB"/>
          <w:sz w:val="18"/>
        </w:rPr>
        <w:t xml:space="preserve"> ....................................... </w:t>
      </w:r>
      <w:r>
        <w:rPr>
          <w:rFonts w:ascii="맑은 고딕" w:hAnsi="맑은 고딕"/>
          <w:color w:val="555555"/>
          <w:sz w:val="20"/>
        </w:rPr>
        <w:t>p. 5</w:t>
      </w:r>
    </w:p>
    <w:p w14:paraId="0E31DC60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IV. </w:t>
      </w:r>
      <w:r>
        <w:rPr>
          <w:rFonts w:ascii="맑은 고딕" w:hAnsi="맑은 고딕"/>
          <w:b/>
          <w:color w:val="1B365D"/>
          <w:sz w:val="20"/>
        </w:rPr>
        <w:t>참고문헌</w:t>
      </w:r>
      <w:r>
        <w:rPr>
          <w:rFonts w:ascii="맑은 고딕" w:hAnsi="맑은 고딕"/>
          <w:color w:val="BBBBBB"/>
          <w:sz w:val="18"/>
        </w:rPr>
        <w:t xml:space="preserve"> ................................................. </w:t>
      </w:r>
      <w:r>
        <w:rPr>
          <w:rFonts w:ascii="맑은 고딕" w:hAnsi="맑은 고딕"/>
          <w:color w:val="555555"/>
          <w:sz w:val="20"/>
        </w:rPr>
        <w:t>p. 6</w:t>
      </w:r>
    </w:p>
    <w:p w14:paraId="29DFFB9C" w14:textId="77777777" w:rsidR="00D15B65" w:rsidRDefault="00000000">
      <w:pPr>
        <w:spacing w:after="60"/>
        <w:ind w:left="1152" w:right="1152"/>
      </w:pPr>
      <w:r>
        <w:rPr>
          <w:rFonts w:ascii="맑은 고딕" w:hAnsi="맑은 고딕"/>
          <w:b/>
          <w:color w:val="1B365D"/>
          <w:sz w:val="20"/>
        </w:rPr>
        <w:t xml:space="preserve">V. </w:t>
      </w:r>
      <w:r>
        <w:rPr>
          <w:rFonts w:ascii="맑은 고딕" w:hAnsi="맑은 고딕"/>
          <w:b/>
          <w:color w:val="1B365D"/>
          <w:sz w:val="20"/>
        </w:rPr>
        <w:t>주의사항</w:t>
      </w:r>
      <w:r>
        <w:rPr>
          <w:rFonts w:ascii="맑은 고딕" w:hAnsi="맑은 고딕"/>
          <w:b/>
          <w:color w:val="1B365D"/>
          <w:sz w:val="20"/>
        </w:rPr>
        <w:t xml:space="preserve"> </w:t>
      </w:r>
      <w:r>
        <w:rPr>
          <w:rFonts w:ascii="맑은 고딕" w:hAnsi="맑은 고딕"/>
          <w:b/>
          <w:color w:val="1B365D"/>
          <w:sz w:val="20"/>
        </w:rPr>
        <w:t>및</w:t>
      </w:r>
      <w:r>
        <w:rPr>
          <w:rFonts w:ascii="맑은 고딕" w:hAnsi="맑은 고딕"/>
          <w:b/>
          <w:color w:val="1B365D"/>
          <w:sz w:val="20"/>
        </w:rPr>
        <w:t xml:space="preserve"> </w:t>
      </w:r>
      <w:r>
        <w:rPr>
          <w:rFonts w:ascii="맑은 고딕" w:hAnsi="맑은 고딕"/>
          <w:b/>
          <w:color w:val="1B365D"/>
          <w:sz w:val="20"/>
        </w:rPr>
        <w:t>안내</w:t>
      </w:r>
      <w:r>
        <w:rPr>
          <w:rFonts w:ascii="맑은 고딕" w:hAnsi="맑은 고딕"/>
          <w:color w:val="BBBBBB"/>
          <w:sz w:val="18"/>
        </w:rPr>
        <w:t xml:space="preserve"> ......................................... </w:t>
      </w:r>
      <w:r>
        <w:rPr>
          <w:rFonts w:ascii="맑은 고딕" w:hAnsi="맑은 고딕"/>
          <w:color w:val="555555"/>
          <w:sz w:val="20"/>
        </w:rPr>
        <w:t>p. 6</w:t>
      </w:r>
    </w:p>
    <w:p w14:paraId="10C45402" w14:textId="77777777" w:rsidR="00D15B65" w:rsidRDefault="00000000">
      <w:r>
        <w:br w:type="page"/>
      </w:r>
    </w:p>
    <w:p w14:paraId="56D79D61" w14:textId="77777777" w:rsidR="00D15B65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lastRenderedPageBreak/>
        <w:t xml:space="preserve">I. </w:t>
      </w:r>
      <w:r>
        <w:rPr>
          <w:rFonts w:ascii="맑은 고딕" w:hAnsi="맑은 고딕"/>
          <w:b/>
          <w:color w:val="1B365D"/>
          <w:sz w:val="32"/>
        </w:rPr>
        <w:t>서론</w:t>
      </w:r>
    </w:p>
    <w:p w14:paraId="28BD651C" w14:textId="77777777" w:rsidR="00D15B6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연구의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필요성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목적</w:t>
      </w:r>
    </w:p>
    <w:p w14:paraId="04DCB8F8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자본주의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자율시장경제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체제에서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회계</w:t>
      </w:r>
      <w:r>
        <w:rPr>
          <w:rFonts w:ascii="맑은 고딕" w:hAnsi="맑은 고딕"/>
          <w:color w:val="222222"/>
          <w:sz w:val="21"/>
        </w:rPr>
        <w:t>(Accounting)</w:t>
      </w:r>
      <w:r>
        <w:rPr>
          <w:rFonts w:ascii="맑은 고딕" w:hAnsi="맑은 고딕"/>
          <w:color w:val="222222"/>
          <w:sz w:val="21"/>
        </w:rPr>
        <w:t>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상태와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성실하고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정확하게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기록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보고함으로써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투자자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채권자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금융기관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정부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다양한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이해관계자의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합리적인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의사결정을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돕는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경제적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언어</w:t>
      </w:r>
      <w:r>
        <w:rPr>
          <w:rFonts w:ascii="맑은 고딕" w:hAnsi="맑은 고딕"/>
          <w:color w:val="222222"/>
          <w:sz w:val="21"/>
        </w:rPr>
        <w:t xml:space="preserve">(Language of Business)' </w:t>
      </w:r>
      <w:r>
        <w:rPr>
          <w:rFonts w:ascii="맑은 고딕" w:hAnsi="맑은 고딕"/>
          <w:color w:val="222222"/>
          <w:sz w:val="21"/>
        </w:rPr>
        <w:t>역할을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수행한다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기업이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작성하는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재무제표</w:t>
      </w:r>
      <w:r>
        <w:rPr>
          <w:rFonts w:ascii="맑은 고딕" w:hAnsi="맑은 고딕"/>
          <w:color w:val="222222"/>
          <w:sz w:val="21"/>
        </w:rPr>
        <w:t>(Financial Statements)</w:t>
      </w:r>
      <w:r>
        <w:rPr>
          <w:rFonts w:ascii="맑은 고딕" w:hAnsi="맑은 고딕"/>
          <w:color w:val="222222"/>
          <w:sz w:val="21"/>
        </w:rPr>
        <w:t>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자본시장의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유지하는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근간이며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자원이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효율적으로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배분되도록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돕는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인프라이다</w:t>
      </w:r>
      <w:r>
        <w:rPr>
          <w:rFonts w:ascii="맑은 고딕" w:hAnsi="맑은 고딕"/>
          <w:color w:val="222222"/>
          <w:sz w:val="21"/>
        </w:rPr>
        <w:t>.</w:t>
      </w:r>
    </w:p>
    <w:p w14:paraId="22B0B4BF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그러나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최근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국내외를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막론하고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경영진의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부당한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추구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실적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부풀리기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상장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유지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대출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재무제표를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조작하는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분식회계</w:t>
      </w:r>
      <w:r>
        <w:rPr>
          <w:rFonts w:ascii="맑은 고딕" w:hAnsi="맑은 고딕"/>
          <w:color w:val="222222"/>
          <w:sz w:val="21"/>
        </w:rPr>
        <w:t xml:space="preserve">(Accounting Fraud)' </w:t>
      </w:r>
      <w:r>
        <w:rPr>
          <w:rFonts w:ascii="맑은 고딕" w:hAnsi="맑은 고딕"/>
          <w:color w:val="222222"/>
          <w:sz w:val="21"/>
        </w:rPr>
        <w:t>사건이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지속적으로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커다란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파장과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물의를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일으키고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분식회계는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단순히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회계장부상의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오류나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자의적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수준을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넘어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투자자의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재산권을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침해하고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자본시장의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근본적으로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훼손하며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전체에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막대한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손실을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초래하는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범죄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행위이다</w:t>
      </w:r>
      <w:r>
        <w:rPr>
          <w:rFonts w:ascii="맑은 고딕" w:hAnsi="맑은 고딕"/>
          <w:color w:val="222222"/>
          <w:sz w:val="21"/>
        </w:rPr>
        <w:t>.</w:t>
      </w:r>
    </w:p>
    <w:p w14:paraId="7012D522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따라서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정확한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정의하고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기업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현장에서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자행되는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수법과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체계적으로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분류하고자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또한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해외의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대표적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사태인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엔론</w:t>
      </w:r>
      <w:r>
        <w:rPr>
          <w:rFonts w:ascii="맑은 고딕" w:hAnsi="맑은 고딕"/>
          <w:color w:val="222222"/>
          <w:sz w:val="21"/>
        </w:rPr>
        <w:t xml:space="preserve">(Enron) </w:t>
      </w:r>
      <w:r>
        <w:rPr>
          <w:rFonts w:ascii="맑은 고딕" w:hAnsi="맑은 고딕"/>
          <w:color w:val="222222"/>
          <w:sz w:val="21"/>
        </w:rPr>
        <w:t>사건과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국내의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대우조선해양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삼성바이오로직스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물의를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일으킨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심층적으로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분석한다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나아가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파생시키는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폐해를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밝히고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외부감사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내부회계관리제도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방지하기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근본적인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다각도로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도출하는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목적이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있다</w:t>
      </w:r>
      <w:r>
        <w:rPr>
          <w:rFonts w:ascii="맑은 고딕" w:hAnsi="맑은 고딕"/>
          <w:color w:val="222222"/>
          <w:sz w:val="21"/>
        </w:rPr>
        <w:t>.</w:t>
      </w:r>
    </w:p>
    <w:p w14:paraId="1D8759B6" w14:textId="77777777" w:rsidR="00D15B6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보고서의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구성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연구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범위</w:t>
      </w:r>
    </w:p>
    <w:p w14:paraId="6C89655E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회계학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기업법제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분야의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논의와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모니터링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바탕으로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작성되었으며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구성은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같다</w:t>
      </w:r>
      <w:r>
        <w:rPr>
          <w:rFonts w:ascii="맑은 고딕" w:hAnsi="맑은 고딕"/>
          <w:color w:val="222222"/>
          <w:sz w:val="21"/>
        </w:rPr>
        <w:t>.</w:t>
      </w:r>
    </w:p>
    <w:p w14:paraId="6E02C793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1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분식회계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역분식회계의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정의와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다룬다</w:t>
      </w:r>
      <w:r>
        <w:rPr>
          <w:rFonts w:ascii="맑은 고딕" w:hAnsi="맑은 고딕"/>
          <w:color w:val="222222"/>
          <w:sz w:val="21"/>
        </w:rPr>
        <w:t>.</w:t>
      </w:r>
    </w:p>
    <w:p w14:paraId="7BAF3920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lastRenderedPageBreak/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2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매출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과대계상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부채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누락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사용하는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수법을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유형별로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구분한다</w:t>
      </w:r>
      <w:r>
        <w:rPr>
          <w:rFonts w:ascii="맑은 고딕" w:hAnsi="맑은 고딕"/>
          <w:color w:val="222222"/>
          <w:sz w:val="21"/>
        </w:rPr>
        <w:t>.</w:t>
      </w:r>
    </w:p>
    <w:p w14:paraId="0C2F8208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3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국내외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사례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엔론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대우조선해양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경과와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영향을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검토한다</w:t>
      </w:r>
      <w:r>
        <w:rPr>
          <w:rFonts w:ascii="맑은 고딕" w:hAnsi="맑은 고딕"/>
          <w:color w:val="222222"/>
          <w:sz w:val="21"/>
        </w:rPr>
        <w:t>.</w:t>
      </w:r>
    </w:p>
    <w:p w14:paraId="159C14B2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4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5</w:t>
      </w:r>
      <w:r>
        <w:rPr>
          <w:rFonts w:ascii="맑은 고딕" w:hAnsi="맑은 고딕"/>
          <w:b/>
          <w:color w:val="1B365D"/>
          <w:sz w:val="21"/>
        </w:rPr>
        <w:t>절</w:t>
      </w:r>
      <w:r>
        <w:rPr>
          <w:rFonts w:ascii="맑은 고딕" w:hAnsi="맑은 고딕"/>
          <w:b/>
          <w:color w:val="1B365D"/>
          <w:sz w:val="21"/>
        </w:rPr>
        <w:t xml:space="preserve">, </w:t>
      </w:r>
      <w:r>
        <w:rPr>
          <w:rFonts w:ascii="맑은 고딕" w:hAnsi="맑은 고딕"/>
          <w:b/>
          <w:color w:val="1B365D"/>
          <w:sz w:val="21"/>
        </w:rPr>
        <w:t>제</w:t>
      </w:r>
      <w:r>
        <w:rPr>
          <w:rFonts w:ascii="맑은 고딕" w:hAnsi="맑은 고딕"/>
          <w:b/>
          <w:color w:val="1B365D"/>
          <w:sz w:val="21"/>
        </w:rPr>
        <w:t>III</w:t>
      </w:r>
      <w:r>
        <w:rPr>
          <w:rFonts w:ascii="맑은 고딕" w:hAnsi="맑은 고딕"/>
          <w:b/>
          <w:color w:val="1B365D"/>
          <w:sz w:val="21"/>
        </w:rPr>
        <w:t>장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분식회계가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시장에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악영향과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주기적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감사인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지정제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종합적으로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제언한다</w:t>
      </w:r>
      <w:r>
        <w:rPr>
          <w:rFonts w:ascii="맑은 고딕" w:hAnsi="맑은 고딕"/>
          <w:color w:val="222222"/>
          <w:sz w:val="21"/>
        </w:rPr>
        <w:t>.</w:t>
      </w:r>
    </w:p>
    <w:p w14:paraId="1FD2B573" w14:textId="77777777" w:rsidR="00D15B65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II. </w:t>
      </w:r>
      <w:r>
        <w:rPr>
          <w:rFonts w:ascii="맑은 고딕" w:hAnsi="맑은 고딕"/>
          <w:b/>
          <w:color w:val="1B365D"/>
          <w:sz w:val="32"/>
        </w:rPr>
        <w:t>본론</w:t>
      </w:r>
    </w:p>
    <w:p w14:paraId="7187CCDF" w14:textId="77777777" w:rsidR="00D15B6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분식회계</w:t>
      </w:r>
      <w:r>
        <w:rPr>
          <w:rFonts w:ascii="맑은 고딕" w:hAnsi="맑은 고딕"/>
          <w:b/>
          <w:color w:val="2B547E"/>
          <w:sz w:val="26"/>
        </w:rPr>
        <w:t>(Accounting Fraud)</w:t>
      </w:r>
      <w:r>
        <w:rPr>
          <w:rFonts w:ascii="맑은 고딕" w:hAnsi="맑은 고딕"/>
          <w:b/>
          <w:color w:val="2B547E"/>
          <w:sz w:val="26"/>
        </w:rPr>
        <w:t>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개념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동기</w:t>
      </w:r>
    </w:p>
    <w:p w14:paraId="01CB8DE3" w14:textId="77777777" w:rsidR="00D15B6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분식회계의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학술적</w:t>
      </w:r>
      <w:r>
        <w:rPr>
          <w:rFonts w:ascii="맑은 고딕" w:hAnsi="맑은 고딕"/>
          <w:b/>
          <w:color w:val="333333"/>
        </w:rPr>
        <w:t>·</w:t>
      </w:r>
      <w:r>
        <w:rPr>
          <w:rFonts w:ascii="맑은 고딕" w:hAnsi="맑은 고딕"/>
          <w:b/>
          <w:color w:val="333333"/>
        </w:rPr>
        <w:t>법적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정의</w:t>
      </w:r>
    </w:p>
    <w:p w14:paraId="790EEF24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분식회계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粉飾會計</w:t>
      </w:r>
      <w:r>
        <w:rPr>
          <w:rFonts w:ascii="맑은 고딕" w:hAnsi="맑은 고딕"/>
          <w:color w:val="222222"/>
          <w:sz w:val="21"/>
        </w:rPr>
        <w:t>, Creative Accounting or Accounting Fraud)</w:t>
      </w:r>
      <w:r>
        <w:rPr>
          <w:rFonts w:ascii="맑은 고딕" w:hAnsi="맑은 고딕"/>
          <w:color w:val="222222"/>
          <w:sz w:val="21"/>
        </w:rPr>
        <w:t>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재무제표를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작성할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회계기준</w:t>
      </w:r>
      <w:r>
        <w:rPr>
          <w:rFonts w:ascii="맑은 고딕" w:hAnsi="맑은 고딕"/>
          <w:color w:val="222222"/>
          <w:sz w:val="21"/>
        </w:rPr>
        <w:t xml:space="preserve">(K-IFRS </w:t>
      </w:r>
      <w:r>
        <w:rPr>
          <w:rFonts w:ascii="맑은 고딕" w:hAnsi="맑은 고딕"/>
          <w:color w:val="222222"/>
          <w:sz w:val="21"/>
        </w:rPr>
        <w:t>또는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일반기업회계기준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위반하여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자산이나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실제보다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부풀리거나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과대계상</w:t>
      </w:r>
      <w:r>
        <w:rPr>
          <w:rFonts w:ascii="맑은 고딕" w:hAnsi="맑은 고딕"/>
          <w:color w:val="222222"/>
          <w:sz w:val="21"/>
        </w:rPr>
        <w:t xml:space="preserve">), </w:t>
      </w:r>
      <w:r>
        <w:rPr>
          <w:rFonts w:ascii="맑은 고딕" w:hAnsi="맑은 고딕"/>
          <w:color w:val="222222"/>
          <w:sz w:val="21"/>
        </w:rPr>
        <w:t>부채나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비용을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실제보다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줄여서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과소계상</w:t>
      </w:r>
      <w:r>
        <w:rPr>
          <w:rFonts w:ascii="맑은 고딕" w:hAnsi="맑은 고딕"/>
          <w:color w:val="222222"/>
          <w:sz w:val="21"/>
        </w:rPr>
        <w:t xml:space="preserve">) </w:t>
      </w:r>
      <w:r>
        <w:rPr>
          <w:rFonts w:ascii="맑은 고딕" w:hAnsi="맑은 고딕"/>
          <w:color w:val="222222"/>
          <w:sz w:val="21"/>
        </w:rPr>
        <w:t>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상태와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좋게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보이도록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조작하는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의미한다</w:t>
      </w:r>
      <w:r>
        <w:rPr>
          <w:rFonts w:ascii="맑은 고딕" w:hAnsi="맑은 고딕"/>
          <w:color w:val="222222"/>
          <w:sz w:val="21"/>
        </w:rPr>
        <w:t>. '</w:t>
      </w:r>
      <w:r>
        <w:rPr>
          <w:rFonts w:ascii="맑은 고딕" w:hAnsi="맑은 고딕"/>
          <w:color w:val="222222"/>
          <w:sz w:val="21"/>
        </w:rPr>
        <w:t>분식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粉飾</w:t>
      </w:r>
      <w:r>
        <w:rPr>
          <w:rFonts w:ascii="맑은 고딕" w:hAnsi="맑은 고딕"/>
          <w:color w:val="222222"/>
          <w:sz w:val="21"/>
        </w:rPr>
        <w:t>)'</w:t>
      </w:r>
      <w:r>
        <w:rPr>
          <w:rFonts w:ascii="맑은 고딕" w:hAnsi="맑은 고딕"/>
          <w:color w:val="222222"/>
          <w:sz w:val="21"/>
        </w:rPr>
        <w:t>이라는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용어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자체가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분으로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좋게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꾸민다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뜻을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지니듯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실질적인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부실함에도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불구하고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겉으로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건전하고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우량한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기업처럼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보이게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착시를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일으키는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핵심이다</w:t>
      </w:r>
      <w:r>
        <w:rPr>
          <w:rFonts w:ascii="맑은 고딕" w:hAnsi="맑은 고딕"/>
          <w:color w:val="222222"/>
          <w:sz w:val="21"/>
        </w:rPr>
        <w:t>.</w:t>
      </w:r>
    </w:p>
    <w:p w14:paraId="4CF92254" w14:textId="77777777" w:rsidR="00D15B6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분식회계와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역분식회계의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구별</w:t>
      </w:r>
    </w:p>
    <w:p w14:paraId="0CA6D0CD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일반적인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실적을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좋게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부풀리는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달리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반대로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자산이나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실제보다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축소하고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부채나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비용을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부풀려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나쁘게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왜곡하는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행위를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역분식회계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逆粉飾會計</w:t>
      </w:r>
      <w:r>
        <w:rPr>
          <w:rFonts w:ascii="맑은 고딕" w:hAnsi="맑은 고딕"/>
          <w:color w:val="222222"/>
          <w:sz w:val="21"/>
        </w:rPr>
        <w:t>)'</w:t>
      </w:r>
      <w:r>
        <w:rPr>
          <w:rFonts w:ascii="맑은 고딕" w:hAnsi="맑은 고딕"/>
          <w:color w:val="222222"/>
          <w:sz w:val="21"/>
        </w:rPr>
        <w:t>라고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부른다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역분식회계는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법인세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세금을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탈루하거나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노사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협상에서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임금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회피하기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혹은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비자금을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조성하기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목적으로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자행된다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모두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투명성과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크게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행위에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해당한다</w:t>
      </w:r>
      <w:r>
        <w:rPr>
          <w:rFonts w:ascii="맑은 고딕" w:hAnsi="맑은 고딕"/>
          <w:color w:val="222222"/>
          <w:sz w:val="21"/>
        </w:rPr>
        <w:t>.</w:t>
      </w:r>
    </w:p>
    <w:p w14:paraId="76A50B9B" w14:textId="77777777" w:rsidR="00D15B6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다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분식회계가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발생하는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주요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동기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원인</w:t>
      </w:r>
    </w:p>
    <w:p w14:paraId="34BB2FEC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기업이나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경영진이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위험을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무릅쓰고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감행하는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동기는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같다</w:t>
      </w:r>
      <w:r>
        <w:rPr>
          <w:rFonts w:ascii="맑은 고딕" w:hAnsi="맑은 고딕"/>
          <w:color w:val="222222"/>
          <w:sz w:val="21"/>
        </w:rPr>
        <w:t>.</w:t>
      </w:r>
    </w:p>
    <w:p w14:paraId="0C2A38E5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lastRenderedPageBreak/>
        <w:t>자금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조달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신용등급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유지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은행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금융기관으로부터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대출을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받거나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만기를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연장하고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신용등급을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높게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유지하기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위함이다</w:t>
      </w:r>
      <w:r>
        <w:rPr>
          <w:rFonts w:ascii="맑은 고딕" w:hAnsi="맑은 고딕"/>
          <w:color w:val="222222"/>
          <w:sz w:val="21"/>
        </w:rPr>
        <w:t>.</w:t>
      </w:r>
    </w:p>
    <w:p w14:paraId="4AD55998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주가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부양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상장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유지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주가를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부양하거나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상장폐지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요건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지속적인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적자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회피하여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주주들의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반발을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막기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위함이다</w:t>
      </w:r>
      <w:r>
        <w:rPr>
          <w:rFonts w:ascii="맑은 고딕" w:hAnsi="맑은 고딕"/>
          <w:color w:val="222222"/>
          <w:sz w:val="21"/>
        </w:rPr>
        <w:t>.</w:t>
      </w:r>
    </w:p>
    <w:p w14:paraId="75DB0318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경영진의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개인적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이익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성과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평가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경영진의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성과급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수령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연임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충족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혹은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스톡옵션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행사를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단기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실적을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가공하는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경우이다</w:t>
      </w:r>
      <w:r>
        <w:rPr>
          <w:rFonts w:ascii="맑은 고딕" w:hAnsi="맑은 고딕"/>
          <w:color w:val="222222"/>
          <w:sz w:val="21"/>
        </w:rPr>
        <w:t>.</w:t>
      </w:r>
    </w:p>
    <w:p w14:paraId="6E12989E" w14:textId="77777777" w:rsidR="00D15B6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2. </w:t>
      </w:r>
      <w:r>
        <w:rPr>
          <w:rFonts w:ascii="맑은 고딕" w:hAnsi="맑은 고딕"/>
          <w:b/>
          <w:color w:val="2B547E"/>
          <w:sz w:val="26"/>
        </w:rPr>
        <w:t>분식회계의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대표적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수법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유형</w:t>
      </w:r>
    </w:p>
    <w:p w14:paraId="5A75CAA0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분식회계는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영업활동과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전반에서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교묘한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수법으로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자행된다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주요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유형은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같이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나뉜다</w:t>
      </w:r>
      <w:r>
        <w:rPr>
          <w:rFonts w:ascii="맑은 고딕" w:hAnsi="맑은 고딕"/>
          <w:color w:val="222222"/>
          <w:sz w:val="21"/>
        </w:rPr>
        <w:t>.</w:t>
      </w:r>
    </w:p>
    <w:p w14:paraId="73EB453F" w14:textId="77777777" w:rsidR="00D15B6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자산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매출의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과대계상</w:t>
      </w:r>
      <w:r>
        <w:rPr>
          <w:rFonts w:ascii="맑은 고딕" w:hAnsi="맑은 고딕"/>
          <w:b/>
          <w:color w:val="333333"/>
        </w:rPr>
        <w:t>(Overstatement)</w:t>
      </w:r>
    </w:p>
    <w:p w14:paraId="23CC7C06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가짜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매출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조기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매출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인식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실제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상품이나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서비스를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판매하지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않았음에도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매출채권을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계상하거나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미래에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매출을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기수에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인식하는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방식이다</w:t>
      </w:r>
      <w:r>
        <w:rPr>
          <w:rFonts w:ascii="맑은 고딕" w:hAnsi="맑은 고딕"/>
          <w:color w:val="222222"/>
          <w:sz w:val="21"/>
        </w:rPr>
        <w:t>.</w:t>
      </w:r>
    </w:p>
    <w:p w14:paraId="76BEA8A6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재고자산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부풀리기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판매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불가능하거나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가치가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상실된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재고자산을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장부에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그대로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유효한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자산으로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반영하거나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평가손실을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인식하지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않는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방식이다</w:t>
      </w:r>
      <w:r>
        <w:rPr>
          <w:rFonts w:ascii="맑은 고딕" w:hAnsi="맑은 고딕"/>
          <w:color w:val="222222"/>
          <w:sz w:val="21"/>
        </w:rPr>
        <w:t>.</w:t>
      </w:r>
    </w:p>
    <w:p w14:paraId="0B58EA89" w14:textId="77777777" w:rsidR="00D15B6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부채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비용의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과소계상</w:t>
      </w:r>
      <w:r>
        <w:rPr>
          <w:rFonts w:ascii="맑은 고딕" w:hAnsi="맑은 고딕"/>
          <w:b/>
          <w:color w:val="333333"/>
        </w:rPr>
        <w:t>(Understatement)</w:t>
      </w:r>
    </w:p>
    <w:p w14:paraId="6D2A318E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당기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비용의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자산화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해당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기간에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당기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비용을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자산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예</w:t>
      </w:r>
      <w:r>
        <w:rPr>
          <w:rFonts w:ascii="맑은 고딕" w:hAnsi="맑은 고딕"/>
          <w:color w:val="222222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개발비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당기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성격의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유형자산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처리하여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장부상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당기순이익을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부풀린다</w:t>
      </w:r>
      <w:r>
        <w:rPr>
          <w:rFonts w:ascii="맑은 고딕" w:hAnsi="맑은 고딕"/>
          <w:color w:val="222222"/>
          <w:sz w:val="21"/>
        </w:rPr>
        <w:t>.</w:t>
      </w:r>
    </w:p>
    <w:p w14:paraId="06BBFFBD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누락된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부채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충당부채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미인식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외상매입금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차입금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혹은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퇴직급여충당부채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당연히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계상해야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장부에서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누락시키는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방식이다</w:t>
      </w:r>
      <w:r>
        <w:rPr>
          <w:rFonts w:ascii="맑은 고딕" w:hAnsi="맑은 고딕"/>
          <w:color w:val="222222"/>
          <w:sz w:val="21"/>
        </w:rPr>
        <w:t>.</w:t>
      </w:r>
    </w:p>
    <w:p w14:paraId="754E9F8B" w14:textId="77777777" w:rsidR="00D15B6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다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특수관계자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거래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외부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보증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누락</w:t>
      </w:r>
    </w:p>
    <w:p w14:paraId="644B85F0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페이퍼컴퍼니나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계열사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특수관계자와의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불공정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거래를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통해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매출을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발생시키거나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계열사에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제공한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채무보증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우발부채를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공시에서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의도적으로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누락시키는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수법이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동원된다</w:t>
      </w:r>
      <w:r>
        <w:rPr>
          <w:rFonts w:ascii="맑은 고딕" w:hAnsi="맑은 고딕"/>
          <w:color w:val="222222"/>
          <w:sz w:val="21"/>
        </w:rPr>
        <w:t>.</w:t>
      </w:r>
    </w:p>
    <w:p w14:paraId="405E3E80" w14:textId="77777777" w:rsidR="00D15B6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lastRenderedPageBreak/>
        <w:t xml:space="preserve">3. </w:t>
      </w:r>
      <w:r>
        <w:rPr>
          <w:rFonts w:ascii="맑은 고딕" w:hAnsi="맑은 고딕"/>
          <w:b/>
          <w:color w:val="2B547E"/>
          <w:sz w:val="26"/>
        </w:rPr>
        <w:t>최근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분식회계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주요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사례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분석</w:t>
      </w:r>
    </w:p>
    <w:p w14:paraId="7A908711" w14:textId="77777777" w:rsidR="00D15B6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해외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사례</w:t>
      </w:r>
      <w:r>
        <w:rPr>
          <w:rFonts w:ascii="맑은 고딕" w:hAnsi="맑은 고딕"/>
          <w:b/>
          <w:color w:val="333333"/>
        </w:rPr>
        <w:t xml:space="preserve">: </w:t>
      </w:r>
      <w:r>
        <w:rPr>
          <w:rFonts w:ascii="맑은 고딕" w:hAnsi="맑은 고딕"/>
          <w:b/>
          <w:color w:val="333333"/>
        </w:rPr>
        <w:t>엔론</w:t>
      </w:r>
      <w:r>
        <w:rPr>
          <w:rFonts w:ascii="맑은 고딕" w:hAnsi="맑은 고딕"/>
          <w:b/>
          <w:color w:val="333333"/>
        </w:rPr>
        <w:t xml:space="preserve">(Enron) </w:t>
      </w:r>
      <w:r>
        <w:rPr>
          <w:rFonts w:ascii="맑은 고딕" w:hAnsi="맑은 고딕"/>
          <w:b/>
          <w:color w:val="333333"/>
        </w:rPr>
        <w:t>사태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시사점</w:t>
      </w:r>
    </w:p>
    <w:p w14:paraId="159A9DD3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2001</w:t>
      </w:r>
      <w:r>
        <w:rPr>
          <w:rFonts w:ascii="맑은 고딕" w:hAnsi="맑은 고딕"/>
          <w:color w:val="222222"/>
          <w:sz w:val="21"/>
        </w:rPr>
        <w:t>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미국에서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에너지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엔론</w:t>
      </w:r>
      <w:r>
        <w:rPr>
          <w:rFonts w:ascii="맑은 고딕" w:hAnsi="맑은 고딕"/>
          <w:color w:val="222222"/>
          <w:sz w:val="21"/>
        </w:rPr>
        <w:t>(Enron)'</w:t>
      </w:r>
      <w:r>
        <w:rPr>
          <w:rFonts w:ascii="맑은 고딕" w:hAnsi="맑은 고딕"/>
          <w:color w:val="222222"/>
          <w:sz w:val="21"/>
        </w:rPr>
        <w:t>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사건은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글로벌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경제에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엄청난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충격을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주었다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엔론은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특수목적법인</w:t>
      </w:r>
      <w:r>
        <w:rPr>
          <w:rFonts w:ascii="맑은 고딕" w:hAnsi="맑은 고딕"/>
          <w:color w:val="222222"/>
          <w:sz w:val="21"/>
        </w:rPr>
        <w:t>(SPE)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설립하여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대규모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부채와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손실을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숨기고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시가평가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허점을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이용해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기대이익을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수익으로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계상하였다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사건으로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미국</w:t>
      </w:r>
      <w:r>
        <w:rPr>
          <w:rFonts w:ascii="맑은 고딕" w:hAnsi="맑은 고딕"/>
          <w:color w:val="222222"/>
          <w:sz w:val="21"/>
        </w:rPr>
        <w:t xml:space="preserve"> 7</w:t>
      </w:r>
      <w:r>
        <w:rPr>
          <w:rFonts w:ascii="맑은 고딕" w:hAnsi="맑은 고딕"/>
          <w:color w:val="222222"/>
          <w:sz w:val="21"/>
        </w:rPr>
        <w:t>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대기업이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순식간에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파산하였으며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담당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회계법인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아서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앤더슨</w:t>
      </w:r>
      <w:r>
        <w:rPr>
          <w:rFonts w:ascii="맑은 고딕" w:hAnsi="맑은 고딕"/>
          <w:color w:val="222222"/>
          <w:sz w:val="21"/>
        </w:rPr>
        <w:t>(Arthur Andersen)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해체되었고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미국은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기업회계개혁법인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사베인스</w:t>
      </w:r>
      <w:r>
        <w:rPr>
          <w:rFonts w:ascii="맑은 고딕" w:hAnsi="맑은 고딕"/>
          <w:color w:val="222222"/>
          <w:sz w:val="21"/>
        </w:rPr>
        <w:t>-</w:t>
      </w:r>
      <w:r>
        <w:rPr>
          <w:rFonts w:ascii="맑은 고딕" w:hAnsi="맑은 고딕"/>
          <w:color w:val="222222"/>
          <w:sz w:val="21"/>
        </w:rPr>
        <w:t>옥슬리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법</w:t>
      </w:r>
      <w:r>
        <w:rPr>
          <w:rFonts w:ascii="맑은 고딕" w:hAnsi="맑은 고딕"/>
          <w:color w:val="222222"/>
          <w:sz w:val="21"/>
        </w:rPr>
        <w:t>(Sarbanes-Oxley Act, SOX)'</w:t>
      </w:r>
      <w:r>
        <w:rPr>
          <w:rFonts w:ascii="맑은 고딕" w:hAnsi="맑은 고딕"/>
          <w:color w:val="222222"/>
          <w:sz w:val="21"/>
        </w:rPr>
        <w:t>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제정하게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되었다</w:t>
      </w:r>
      <w:r>
        <w:rPr>
          <w:rFonts w:ascii="맑은 고딕" w:hAnsi="맑은 고딕"/>
          <w:color w:val="222222"/>
          <w:sz w:val="21"/>
        </w:rPr>
        <w:t>.</w:t>
      </w:r>
    </w:p>
    <w:p w14:paraId="67A56ADC" w14:textId="77777777" w:rsidR="00D15B6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국내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사례</w:t>
      </w:r>
      <w:r>
        <w:rPr>
          <w:rFonts w:ascii="맑은 고딕" w:hAnsi="맑은 고딕"/>
          <w:b/>
          <w:color w:val="333333"/>
        </w:rPr>
        <w:t xml:space="preserve">: </w:t>
      </w:r>
      <w:r>
        <w:rPr>
          <w:rFonts w:ascii="맑은 고딕" w:hAnsi="맑은 고딕"/>
          <w:b/>
          <w:color w:val="333333"/>
        </w:rPr>
        <w:t>대우조선해양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분식회계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사건</w:t>
      </w:r>
    </w:p>
    <w:p w14:paraId="50017780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국내에서는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대우조선해양이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조선업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불황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속에서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저지른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사건이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대표적이다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대우조선해양은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해양플랜트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건설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거대한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손실을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진행률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조작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방식으로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숨기고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이익이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것처럼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회계장부를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조작하였다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수조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달하는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손실이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한꺼번에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드러나면서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혈세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구조조정에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투입되었고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관련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경영진과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회계감사인이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처벌을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받았다</w:t>
      </w:r>
      <w:r>
        <w:rPr>
          <w:rFonts w:ascii="맑은 고딕" w:hAnsi="맑은 고딕"/>
          <w:color w:val="222222"/>
          <w:sz w:val="21"/>
        </w:rPr>
        <w:t>.</w:t>
      </w:r>
    </w:p>
    <w:p w14:paraId="635253D2" w14:textId="77777777" w:rsidR="00D15B6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다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국내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사례</w:t>
      </w:r>
      <w:r>
        <w:rPr>
          <w:rFonts w:ascii="맑은 고딕" w:hAnsi="맑은 고딕"/>
          <w:b/>
          <w:color w:val="333333"/>
        </w:rPr>
        <w:t xml:space="preserve">: </w:t>
      </w:r>
      <w:r>
        <w:rPr>
          <w:rFonts w:ascii="맑은 고딕" w:hAnsi="맑은 고딕"/>
          <w:b/>
          <w:color w:val="333333"/>
        </w:rPr>
        <w:t>삼성바이오로직스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회계처리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논란</w:t>
      </w:r>
    </w:p>
    <w:p w14:paraId="686695D3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삼성바이오로직스는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자회사인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삼성바이오에피스의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지배력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변경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과정에서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자회사의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기업가치를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장부가액에서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공정가액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시가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변경하여</w:t>
      </w:r>
      <w:r>
        <w:rPr>
          <w:rFonts w:ascii="맑은 고딕" w:hAnsi="맑은 고딕"/>
          <w:color w:val="222222"/>
          <w:sz w:val="21"/>
        </w:rPr>
        <w:t xml:space="preserve"> 4</w:t>
      </w:r>
      <w:r>
        <w:rPr>
          <w:rFonts w:ascii="맑은 고딕" w:hAnsi="맑은 고딕"/>
          <w:color w:val="222222"/>
          <w:sz w:val="21"/>
        </w:rPr>
        <w:t>조</w:t>
      </w:r>
      <w:r>
        <w:rPr>
          <w:rFonts w:ascii="맑은 고딕" w:hAnsi="맑은 고딕"/>
          <w:color w:val="222222"/>
          <w:sz w:val="21"/>
        </w:rPr>
        <w:t xml:space="preserve"> 5</w:t>
      </w:r>
      <w:r>
        <w:rPr>
          <w:rFonts w:ascii="맑은 고딕" w:hAnsi="맑은 고딕"/>
          <w:color w:val="222222"/>
          <w:sz w:val="21"/>
        </w:rPr>
        <w:t>천억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원대의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종속회사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관계회사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변경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이익을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계상하였다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금융위원회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증권선물위원회는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의도적인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고의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내렸으며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기업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승계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재무구조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착시와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관련된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논란을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야기하였다</w:t>
      </w:r>
      <w:r>
        <w:rPr>
          <w:rFonts w:ascii="맑은 고딕" w:hAnsi="맑은 고딕"/>
          <w:color w:val="222222"/>
          <w:sz w:val="21"/>
        </w:rPr>
        <w:t>.</w:t>
      </w:r>
    </w:p>
    <w:p w14:paraId="428EA721" w14:textId="77777777" w:rsidR="00D15B6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4. </w:t>
      </w:r>
      <w:r>
        <w:rPr>
          <w:rFonts w:ascii="맑은 고딕" w:hAnsi="맑은 고딕"/>
          <w:b/>
          <w:color w:val="2B547E"/>
          <w:sz w:val="26"/>
        </w:rPr>
        <w:t>분식회계가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사회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경제에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미치는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악영향</w:t>
      </w:r>
    </w:p>
    <w:p w14:paraId="75AE70E8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분식회계가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자본시장과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경제에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미치는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폐해는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자못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심대하다</w:t>
      </w:r>
      <w:r>
        <w:rPr>
          <w:rFonts w:ascii="맑은 고딕" w:hAnsi="맑은 고딕"/>
          <w:color w:val="222222"/>
          <w:sz w:val="21"/>
        </w:rPr>
        <w:t>.</w:t>
      </w:r>
    </w:p>
    <w:p w14:paraId="402E5EE8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투자자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채권자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피해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잘못된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정보를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믿고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정보이용자</w:t>
      </w:r>
      <w:r>
        <w:rPr>
          <w:rFonts w:ascii="맑은 고딕" w:hAnsi="맑은 고딕"/>
          <w:color w:val="222222"/>
          <w:sz w:val="21"/>
        </w:rPr>
        <w:t>(</w:t>
      </w:r>
      <w:r>
        <w:rPr>
          <w:rFonts w:ascii="맑은 고딕" w:hAnsi="맑은 고딕"/>
          <w:color w:val="222222"/>
          <w:sz w:val="21"/>
        </w:rPr>
        <w:t>개인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투자자</w:t>
      </w:r>
      <w:r>
        <w:rPr>
          <w:rFonts w:ascii="맑은 고딕" w:hAnsi="맑은 고딕"/>
          <w:color w:val="222222"/>
          <w:sz w:val="21"/>
        </w:rPr>
        <w:t>)</w:t>
      </w:r>
      <w:r>
        <w:rPr>
          <w:rFonts w:ascii="맑은 고딕" w:hAnsi="맑은 고딕"/>
          <w:color w:val="222222"/>
          <w:sz w:val="21"/>
        </w:rPr>
        <w:t>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막대한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재산적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손실을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입는다</w:t>
      </w:r>
      <w:r>
        <w:rPr>
          <w:rFonts w:ascii="맑은 고딕" w:hAnsi="맑은 고딕"/>
          <w:color w:val="222222"/>
          <w:sz w:val="21"/>
        </w:rPr>
        <w:t>.</w:t>
      </w:r>
    </w:p>
    <w:p w14:paraId="4DFBB00A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lastRenderedPageBreak/>
        <w:t>자본시장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신뢰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붕괴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및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코리아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디스카운트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시장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전체의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투명성이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신뢰를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잃게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되면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한국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증시의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저평가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현상</w:t>
      </w:r>
      <w:r>
        <w:rPr>
          <w:rFonts w:ascii="맑은 고딕" w:hAnsi="맑은 고딕"/>
          <w:color w:val="222222"/>
          <w:sz w:val="21"/>
        </w:rPr>
        <w:t>(Korea Discount)</w:t>
      </w:r>
      <w:r>
        <w:rPr>
          <w:rFonts w:ascii="맑은 고딕" w:hAnsi="맑은 고딕"/>
          <w:color w:val="222222"/>
          <w:sz w:val="21"/>
        </w:rPr>
        <w:t>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심화되고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비용이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상승한다</w:t>
      </w:r>
      <w:r>
        <w:rPr>
          <w:rFonts w:ascii="맑은 고딕" w:hAnsi="맑은 고딕"/>
          <w:color w:val="222222"/>
          <w:sz w:val="21"/>
        </w:rPr>
        <w:t>.</w:t>
      </w:r>
    </w:p>
    <w:p w14:paraId="4B9D4D98" w14:textId="77777777" w:rsidR="00D15B65" w:rsidRDefault="00000000">
      <w:pPr>
        <w:pStyle w:val="a0"/>
        <w:spacing w:after="80" w:line="312" w:lineRule="auto"/>
      </w:pPr>
      <w:r>
        <w:rPr>
          <w:rFonts w:ascii="맑은 고딕" w:hAnsi="맑은 고딕"/>
          <w:b/>
          <w:color w:val="1B365D"/>
          <w:sz w:val="21"/>
        </w:rPr>
        <w:t>자원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배분의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효율성</w:t>
      </w:r>
      <w:r>
        <w:rPr>
          <w:rFonts w:ascii="맑은 고딕" w:hAnsi="맑은 고딕"/>
          <w:b/>
          <w:color w:val="1B365D"/>
          <w:sz w:val="21"/>
        </w:rPr>
        <w:t xml:space="preserve"> </w:t>
      </w:r>
      <w:r>
        <w:rPr>
          <w:rFonts w:ascii="맑은 고딕" w:hAnsi="맑은 고딕"/>
          <w:b/>
          <w:color w:val="1B365D"/>
          <w:sz w:val="21"/>
        </w:rPr>
        <w:t>왜곡</w:t>
      </w:r>
      <w:r>
        <w:rPr>
          <w:rFonts w:ascii="맑은 고딕" w:hAnsi="맑은 고딕"/>
          <w:b/>
          <w:color w:val="1B365D"/>
          <w:sz w:val="21"/>
        </w:rPr>
        <w:t xml:space="preserve">: </w:t>
      </w:r>
      <w:r>
        <w:rPr>
          <w:rFonts w:ascii="맑은 고딕" w:hAnsi="맑은 고딕"/>
          <w:color w:val="222222"/>
          <w:sz w:val="21"/>
        </w:rPr>
        <w:t>부실기업이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정상기업처럼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위장하여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금융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독점함으로써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우량기업으로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낭비되는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배분의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효율성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저해가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발생한다</w:t>
      </w:r>
      <w:r>
        <w:rPr>
          <w:rFonts w:ascii="맑은 고딕" w:hAnsi="맑은 고딕"/>
          <w:color w:val="222222"/>
          <w:sz w:val="21"/>
        </w:rPr>
        <w:t>.</w:t>
      </w:r>
    </w:p>
    <w:p w14:paraId="6CB69183" w14:textId="77777777" w:rsidR="00D15B6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5. </w:t>
      </w:r>
      <w:r>
        <w:rPr>
          <w:rFonts w:ascii="맑은 고딕" w:hAnsi="맑은 고딕"/>
          <w:b/>
          <w:color w:val="2B547E"/>
          <w:sz w:val="26"/>
        </w:rPr>
        <w:t>분식회계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방지를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위한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제도적</w:t>
      </w:r>
      <w:r>
        <w:rPr>
          <w:rFonts w:ascii="맑은 고딕" w:hAnsi="맑은 고딕"/>
          <w:b/>
          <w:color w:val="2B547E"/>
          <w:sz w:val="26"/>
        </w:rPr>
        <w:t>·</w:t>
      </w:r>
      <w:r>
        <w:rPr>
          <w:rFonts w:ascii="맑은 고딕" w:hAnsi="맑은 고딕"/>
          <w:b/>
          <w:color w:val="2B547E"/>
          <w:sz w:val="26"/>
        </w:rPr>
        <w:t>기술적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개선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방안</w:t>
      </w:r>
    </w:p>
    <w:p w14:paraId="32F951DE" w14:textId="77777777" w:rsidR="00D15B6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가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주기적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감사인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지정제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외부감사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독립성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강화</w:t>
      </w:r>
    </w:p>
    <w:p w14:paraId="21C66E1E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기업이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외부감사인을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자유롭게선임할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갑을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관계가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형성되어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철저한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감사가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어렵다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이에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따라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상장사가</w:t>
      </w:r>
      <w:r>
        <w:rPr>
          <w:rFonts w:ascii="맑은 고딕" w:hAnsi="맑은 고딕"/>
          <w:color w:val="222222"/>
          <w:sz w:val="21"/>
        </w:rPr>
        <w:t xml:space="preserve"> 6</w:t>
      </w:r>
      <w:r>
        <w:rPr>
          <w:rFonts w:ascii="맑은 고딕" w:hAnsi="맑은 고딕"/>
          <w:color w:val="222222"/>
          <w:sz w:val="21"/>
        </w:rPr>
        <w:t>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연속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감사인을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선임하면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다음</w:t>
      </w:r>
      <w:r>
        <w:rPr>
          <w:rFonts w:ascii="맑은 고딕" w:hAnsi="맑은 고딕"/>
          <w:color w:val="222222"/>
          <w:sz w:val="21"/>
        </w:rPr>
        <w:t xml:space="preserve"> 3</w:t>
      </w:r>
      <w:r>
        <w:rPr>
          <w:rFonts w:ascii="맑은 고딕" w:hAnsi="맑은 고딕"/>
          <w:color w:val="222222"/>
          <w:sz w:val="21"/>
        </w:rPr>
        <w:t>년은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금융위원회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지정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감사인을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수임받는</w:t>
      </w:r>
      <w:r>
        <w:rPr>
          <w:rFonts w:ascii="맑은 고딕" w:hAnsi="맑은 고딕"/>
          <w:color w:val="222222"/>
          <w:sz w:val="21"/>
        </w:rPr>
        <w:t xml:space="preserve"> '</w:t>
      </w:r>
      <w:r>
        <w:rPr>
          <w:rFonts w:ascii="맑은 고딕" w:hAnsi="맑은 고딕"/>
          <w:color w:val="222222"/>
          <w:sz w:val="21"/>
        </w:rPr>
        <w:t>주기적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감사인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지정제</w:t>
      </w:r>
      <w:r>
        <w:rPr>
          <w:rFonts w:ascii="맑은 고딕" w:hAnsi="맑은 고딕"/>
          <w:color w:val="222222"/>
          <w:sz w:val="21"/>
        </w:rPr>
        <w:t>'</w:t>
      </w:r>
      <w:r>
        <w:rPr>
          <w:rFonts w:ascii="맑은 고딕" w:hAnsi="맑은 고딕"/>
          <w:color w:val="222222"/>
          <w:sz w:val="21"/>
        </w:rPr>
        <w:t>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철저히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정착시키고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외부감사인의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독립성을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보장해야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547B3EC7" w14:textId="77777777" w:rsidR="00D15B65" w:rsidRDefault="00000000">
      <w:pPr>
        <w:keepNext/>
        <w:spacing w:before="200" w:after="80"/>
      </w:pPr>
      <w:r>
        <w:rPr>
          <w:rFonts w:ascii="맑은 고딕" w:hAnsi="맑은 고딕"/>
          <w:b/>
          <w:color w:val="333333"/>
        </w:rPr>
        <w:t>나</w:t>
      </w:r>
      <w:r>
        <w:rPr>
          <w:rFonts w:ascii="맑은 고딕" w:hAnsi="맑은 고딕"/>
          <w:b/>
          <w:color w:val="333333"/>
        </w:rPr>
        <w:t xml:space="preserve">. </w:t>
      </w:r>
      <w:r>
        <w:rPr>
          <w:rFonts w:ascii="맑은 고딕" w:hAnsi="맑은 고딕"/>
          <w:b/>
          <w:color w:val="333333"/>
        </w:rPr>
        <w:t>내부회계관리제도</w:t>
      </w:r>
      <w:r>
        <w:rPr>
          <w:rFonts w:ascii="맑은 고딕" w:hAnsi="맑은 고딕"/>
          <w:b/>
          <w:color w:val="333333"/>
        </w:rPr>
        <w:t xml:space="preserve">(ICFR) </w:t>
      </w:r>
      <w:r>
        <w:rPr>
          <w:rFonts w:ascii="맑은 고딕" w:hAnsi="맑은 고딕"/>
          <w:b/>
          <w:color w:val="333333"/>
        </w:rPr>
        <w:t>실효성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확보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및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처벌</w:t>
      </w:r>
      <w:r>
        <w:rPr>
          <w:rFonts w:ascii="맑은 고딕" w:hAnsi="맑은 고딕"/>
          <w:b/>
          <w:color w:val="333333"/>
        </w:rPr>
        <w:t xml:space="preserve"> </w:t>
      </w:r>
      <w:r>
        <w:rPr>
          <w:rFonts w:ascii="맑은 고딕" w:hAnsi="맑은 고딕"/>
          <w:b/>
          <w:color w:val="333333"/>
        </w:rPr>
        <w:t>강화</w:t>
      </w:r>
    </w:p>
    <w:p w14:paraId="172435E2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기업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내부에서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선제적으로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차단할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있도록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내부회계관리제도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운영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감사를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강화해야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또한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저지른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경영진과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유착된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감사인에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징징적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손해배상제도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도입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형사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처벌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획기적으로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강화하여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범죄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근절해야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>.</w:t>
      </w:r>
    </w:p>
    <w:p w14:paraId="6333CD8E" w14:textId="77777777" w:rsidR="00D15B65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III. </w:t>
      </w:r>
      <w:r>
        <w:rPr>
          <w:rFonts w:ascii="맑은 고딕" w:hAnsi="맑은 고딕"/>
          <w:b/>
          <w:color w:val="1B365D"/>
          <w:sz w:val="32"/>
        </w:rPr>
        <w:t>결론</w:t>
      </w:r>
    </w:p>
    <w:p w14:paraId="5561B21A" w14:textId="77777777" w:rsidR="00D15B6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t xml:space="preserve">1. </w:t>
      </w:r>
      <w:r>
        <w:rPr>
          <w:rFonts w:ascii="맑은 고딕" w:hAnsi="맑은 고딕"/>
          <w:b/>
          <w:color w:val="2B547E"/>
          <w:sz w:val="26"/>
        </w:rPr>
        <w:t>연구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내용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요약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종합</w:t>
      </w:r>
    </w:p>
    <w:p w14:paraId="1FFA7068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보고서에서는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사회적으로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물의를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일으키는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분식회계의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학술적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개념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발생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동기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주요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수법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국내외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및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방지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대책을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종합적으로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조사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분석하였다</w:t>
      </w:r>
      <w:r>
        <w:rPr>
          <w:rFonts w:ascii="맑은 고딕" w:hAnsi="맑은 고딕"/>
          <w:color w:val="222222"/>
          <w:sz w:val="21"/>
        </w:rPr>
        <w:t>.</w:t>
      </w:r>
    </w:p>
    <w:p w14:paraId="65B6FAE7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분식회계는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자산과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매출을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부풀리거나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부채와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비용을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숨김으로써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이해관계자를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속이는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중대한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범죄이다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엔론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사태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대우조선해양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삼성바이오로직스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사례에서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보듯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분식회계는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당장의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기업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위기를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있을지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몰라도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결국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파산과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국민적</w:t>
      </w:r>
      <w:r>
        <w:rPr>
          <w:rFonts w:ascii="맑은 고딕" w:hAnsi="맑은 고딕"/>
          <w:color w:val="222222"/>
          <w:sz w:val="21"/>
        </w:rPr>
        <w:t>·</w:t>
      </w:r>
      <w:r>
        <w:rPr>
          <w:rFonts w:ascii="맑은 고딕" w:hAnsi="맑은 고딕"/>
          <w:color w:val="222222"/>
          <w:sz w:val="21"/>
        </w:rPr>
        <w:t>국가적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손실이라는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파국을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가져옴을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확인하였다</w:t>
      </w:r>
      <w:r>
        <w:rPr>
          <w:rFonts w:ascii="맑은 고딕" w:hAnsi="맑은 고딕"/>
          <w:color w:val="222222"/>
          <w:sz w:val="21"/>
        </w:rPr>
        <w:t>.</w:t>
      </w:r>
    </w:p>
    <w:p w14:paraId="37C467CE" w14:textId="77777777" w:rsidR="00D15B65" w:rsidRDefault="00000000">
      <w:pPr>
        <w:keepNext/>
        <w:spacing w:before="280" w:after="120"/>
      </w:pPr>
      <w:r>
        <w:rPr>
          <w:rFonts w:ascii="맑은 고딕" w:hAnsi="맑은 고딕"/>
          <w:b/>
          <w:color w:val="2B547E"/>
          <w:sz w:val="26"/>
        </w:rPr>
        <w:lastRenderedPageBreak/>
        <w:t xml:space="preserve">2. </w:t>
      </w:r>
      <w:r>
        <w:rPr>
          <w:rFonts w:ascii="맑은 고딕" w:hAnsi="맑은 고딕"/>
          <w:b/>
          <w:color w:val="2B547E"/>
          <w:sz w:val="26"/>
        </w:rPr>
        <w:t>시사점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및</w:t>
      </w:r>
      <w:r>
        <w:rPr>
          <w:rFonts w:ascii="맑은 고딕" w:hAnsi="맑은 고딕"/>
          <w:b/>
          <w:color w:val="2B547E"/>
          <w:sz w:val="26"/>
        </w:rPr>
        <w:t xml:space="preserve"> </w:t>
      </w:r>
      <w:r>
        <w:rPr>
          <w:rFonts w:ascii="맑은 고딕" w:hAnsi="맑은 고딕"/>
          <w:b/>
          <w:color w:val="2B547E"/>
          <w:sz w:val="26"/>
        </w:rPr>
        <w:t>결론</w:t>
      </w:r>
    </w:p>
    <w:p w14:paraId="04CF154B" w14:textId="77777777" w:rsidR="00D15B65" w:rsidRDefault="00000000">
      <w:pPr>
        <w:spacing w:after="120" w:line="324" w:lineRule="auto"/>
      </w:pPr>
      <w:r>
        <w:rPr>
          <w:rFonts w:ascii="맑은 고딕" w:hAnsi="맑은 고딕"/>
          <w:color w:val="222222"/>
          <w:sz w:val="21"/>
        </w:rPr>
        <w:t>회계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투명성은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국가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경쟁력의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핵심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지표이다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분식회계를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근절하기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위해서는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감사인의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독립성을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보장하는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제도적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안전망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확립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내부자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제보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활성화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엄정한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사법적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처벌과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함께</w:t>
      </w:r>
      <w:r>
        <w:rPr>
          <w:rFonts w:ascii="맑은 고딕" w:hAnsi="맑은 고딕"/>
          <w:color w:val="222222"/>
          <w:sz w:val="21"/>
        </w:rPr>
        <w:t xml:space="preserve">, </w:t>
      </w:r>
      <w:r>
        <w:rPr>
          <w:rFonts w:ascii="맑은 고딕" w:hAnsi="맑은 고딕"/>
          <w:color w:val="222222"/>
          <w:sz w:val="21"/>
        </w:rPr>
        <w:t>기업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경영진의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윤리의식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재정립이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필연적으로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수반되어야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한다</w:t>
      </w:r>
      <w:r>
        <w:rPr>
          <w:rFonts w:ascii="맑은 고딕" w:hAnsi="맑은 고딕"/>
          <w:color w:val="222222"/>
          <w:sz w:val="21"/>
        </w:rPr>
        <w:t xml:space="preserve">. </w:t>
      </w:r>
      <w:r>
        <w:rPr>
          <w:rFonts w:ascii="맑은 고딕" w:hAnsi="맑은 고딕"/>
          <w:color w:val="222222"/>
          <w:sz w:val="21"/>
        </w:rPr>
        <w:t>투명한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회계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생태계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조성이야말로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자본시장의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건강성을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지키는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유일한</w:t>
      </w:r>
      <w:r>
        <w:rPr>
          <w:rFonts w:ascii="맑은 고딕" w:hAnsi="맑은 고딕"/>
          <w:color w:val="222222"/>
          <w:sz w:val="21"/>
        </w:rPr>
        <w:t xml:space="preserve"> </w:t>
      </w:r>
      <w:r>
        <w:rPr>
          <w:rFonts w:ascii="맑은 고딕" w:hAnsi="맑은 고딕"/>
          <w:color w:val="222222"/>
          <w:sz w:val="21"/>
        </w:rPr>
        <w:t>길이다</w:t>
      </w:r>
      <w:r>
        <w:rPr>
          <w:rFonts w:ascii="맑은 고딕" w:hAnsi="맑은 고딕"/>
          <w:color w:val="222222"/>
          <w:sz w:val="21"/>
        </w:rPr>
        <w:t>.</w:t>
      </w:r>
    </w:p>
    <w:p w14:paraId="17708E5A" w14:textId="77777777" w:rsidR="00D15B65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IV. </w:t>
      </w:r>
      <w:r>
        <w:rPr>
          <w:rFonts w:ascii="맑은 고딕" w:hAnsi="맑은 고딕"/>
          <w:b/>
          <w:color w:val="1B365D"/>
          <w:sz w:val="32"/>
        </w:rPr>
        <w:t>참고문헌</w:t>
      </w:r>
    </w:p>
    <w:p w14:paraId="5411DDB3" w14:textId="77777777" w:rsidR="00D15B65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신현걸</w:t>
      </w:r>
      <w:r>
        <w:rPr>
          <w:rFonts w:ascii="맑은 고딕" w:hAnsi="맑은 고딕"/>
          <w:color w:val="333333"/>
          <w:sz w:val="19"/>
        </w:rPr>
        <w:t xml:space="preserve">, </w:t>
      </w:r>
      <w:r>
        <w:rPr>
          <w:rFonts w:ascii="맑은 고딕" w:hAnsi="맑은 고딕"/>
          <w:color w:val="333333"/>
          <w:sz w:val="19"/>
        </w:rPr>
        <w:t>최창규</w:t>
      </w:r>
      <w:r>
        <w:rPr>
          <w:rFonts w:ascii="맑은 고딕" w:hAnsi="맑은 고딕"/>
          <w:color w:val="333333"/>
          <w:sz w:val="19"/>
        </w:rPr>
        <w:t xml:space="preserve">, </w:t>
      </w:r>
      <w:r>
        <w:rPr>
          <w:rFonts w:ascii="맑은 고딕" w:hAnsi="맑은 고딕"/>
          <w:color w:val="333333"/>
          <w:sz w:val="19"/>
        </w:rPr>
        <w:t>김현식</w:t>
      </w:r>
      <w:r>
        <w:rPr>
          <w:rFonts w:ascii="맑은 고딕" w:hAnsi="맑은 고딕"/>
          <w:color w:val="333333"/>
          <w:sz w:val="19"/>
        </w:rPr>
        <w:t xml:space="preserve"> (2022). K-IFRS </w:t>
      </w:r>
      <w:r>
        <w:rPr>
          <w:rFonts w:ascii="맑은 고딕" w:hAnsi="맑은 고딕"/>
          <w:color w:val="333333"/>
          <w:sz w:val="19"/>
        </w:rPr>
        <w:t>회계원리</w:t>
      </w:r>
      <w:r>
        <w:rPr>
          <w:rFonts w:ascii="맑은 고딕" w:hAnsi="맑은 고딕"/>
          <w:color w:val="333333"/>
          <w:sz w:val="19"/>
        </w:rPr>
        <w:t xml:space="preserve"> (</w:t>
      </w:r>
      <w:r>
        <w:rPr>
          <w:rFonts w:ascii="맑은 고딕" w:hAnsi="맑은 고딕"/>
          <w:color w:val="333333"/>
          <w:sz w:val="19"/>
        </w:rPr>
        <w:t>제</w:t>
      </w:r>
      <w:r>
        <w:rPr>
          <w:rFonts w:ascii="맑은 고딕" w:hAnsi="맑은 고딕"/>
          <w:color w:val="333333"/>
          <w:sz w:val="19"/>
        </w:rPr>
        <w:t>7</w:t>
      </w:r>
      <w:r>
        <w:rPr>
          <w:rFonts w:ascii="맑은 고딕" w:hAnsi="맑은 고딕"/>
          <w:color w:val="333333"/>
          <w:sz w:val="19"/>
        </w:rPr>
        <w:t>판</w:t>
      </w:r>
      <w:r>
        <w:rPr>
          <w:rFonts w:ascii="맑은 고딕" w:hAnsi="맑은 고딕"/>
          <w:color w:val="333333"/>
          <w:sz w:val="19"/>
        </w:rPr>
        <w:t xml:space="preserve">).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탐진</w:t>
      </w:r>
      <w:r>
        <w:rPr>
          <w:rFonts w:ascii="맑은 고딕" w:hAnsi="맑은 고딕"/>
          <w:color w:val="333333"/>
          <w:sz w:val="19"/>
        </w:rPr>
        <w:t>.</w:t>
      </w:r>
    </w:p>
    <w:p w14:paraId="4C72EF0C" w14:textId="77777777" w:rsidR="00D15B65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송인만</w:t>
      </w:r>
      <w:r>
        <w:rPr>
          <w:rFonts w:ascii="맑은 고딕" w:hAnsi="맑은 고딕"/>
          <w:color w:val="333333"/>
          <w:sz w:val="19"/>
        </w:rPr>
        <w:t xml:space="preserve">, </w:t>
      </w:r>
      <w:r>
        <w:rPr>
          <w:rFonts w:ascii="맑은 고딕" w:hAnsi="맑은 고딕"/>
          <w:color w:val="333333"/>
          <w:sz w:val="19"/>
        </w:rPr>
        <w:t>윤순석</w:t>
      </w:r>
      <w:r>
        <w:rPr>
          <w:rFonts w:ascii="맑은 고딕" w:hAnsi="맑은 고딕"/>
          <w:color w:val="333333"/>
          <w:sz w:val="19"/>
        </w:rPr>
        <w:t xml:space="preserve">, </w:t>
      </w:r>
      <w:r>
        <w:rPr>
          <w:rFonts w:ascii="맑은 고딕" w:hAnsi="맑은 고딕"/>
          <w:color w:val="333333"/>
          <w:sz w:val="19"/>
        </w:rPr>
        <w:t>최관</w:t>
      </w:r>
      <w:r>
        <w:rPr>
          <w:rFonts w:ascii="맑은 고딕" w:hAnsi="맑은 고딕"/>
          <w:color w:val="333333"/>
          <w:sz w:val="19"/>
        </w:rPr>
        <w:t xml:space="preserve"> (2021). </w:t>
      </w:r>
      <w:r>
        <w:rPr>
          <w:rFonts w:ascii="맑은 고딕" w:hAnsi="맑은 고딕"/>
          <w:color w:val="333333"/>
          <w:sz w:val="19"/>
        </w:rPr>
        <w:t>회계학개론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신영사</w:t>
      </w:r>
      <w:r>
        <w:rPr>
          <w:rFonts w:ascii="맑은 고딕" w:hAnsi="맑은 고딕"/>
          <w:color w:val="333333"/>
          <w:sz w:val="19"/>
        </w:rPr>
        <w:t>.</w:t>
      </w:r>
    </w:p>
    <w:p w14:paraId="70498316" w14:textId="77777777" w:rsidR="00D15B65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금융감독원</w:t>
      </w:r>
      <w:r>
        <w:rPr>
          <w:rFonts w:ascii="맑은 고딕" w:hAnsi="맑은 고딕"/>
          <w:color w:val="333333"/>
          <w:sz w:val="19"/>
        </w:rPr>
        <w:t xml:space="preserve"> (2023). </w:t>
      </w:r>
      <w:r>
        <w:rPr>
          <w:rFonts w:ascii="맑은 고딕" w:hAnsi="맑은 고딕"/>
          <w:color w:val="333333"/>
          <w:sz w:val="19"/>
        </w:rPr>
        <w:t>주요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분식회계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지적사례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및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시사점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보고서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서울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금융감독원</w:t>
      </w:r>
      <w:r>
        <w:rPr>
          <w:rFonts w:ascii="맑은 고딕" w:hAnsi="맑은 고딕"/>
          <w:color w:val="333333"/>
          <w:sz w:val="19"/>
        </w:rPr>
        <w:t>.</w:t>
      </w:r>
    </w:p>
    <w:p w14:paraId="4F36DA21" w14:textId="77777777" w:rsidR="00D15B65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보건복지부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및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금융위원회</w:t>
      </w:r>
      <w:r>
        <w:rPr>
          <w:rFonts w:ascii="맑은 고딕" w:hAnsi="맑은 고딕"/>
          <w:color w:val="333333"/>
          <w:sz w:val="19"/>
        </w:rPr>
        <w:t xml:space="preserve"> (2022). </w:t>
      </w:r>
      <w:r>
        <w:rPr>
          <w:rFonts w:ascii="맑은 고딕" w:hAnsi="맑은 고딕"/>
          <w:color w:val="333333"/>
          <w:sz w:val="19"/>
        </w:rPr>
        <w:t>외부감사법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개정과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회계투명성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강화</w:t>
      </w:r>
      <w:r>
        <w:rPr>
          <w:rFonts w:ascii="맑은 고딕" w:hAnsi="맑은 고딕"/>
          <w:color w:val="333333"/>
          <w:sz w:val="19"/>
        </w:rPr>
        <w:t xml:space="preserve"> </w:t>
      </w:r>
      <w:r>
        <w:rPr>
          <w:rFonts w:ascii="맑은 고딕" w:hAnsi="맑은 고딕"/>
          <w:color w:val="333333"/>
          <w:sz w:val="19"/>
        </w:rPr>
        <w:t>방안</w:t>
      </w:r>
      <w:r>
        <w:rPr>
          <w:rFonts w:ascii="맑은 고딕" w:hAnsi="맑은 고딕"/>
          <w:color w:val="333333"/>
          <w:sz w:val="19"/>
        </w:rPr>
        <w:t xml:space="preserve">. </w:t>
      </w:r>
      <w:r>
        <w:rPr>
          <w:rFonts w:ascii="맑은 고딕" w:hAnsi="맑은 고딕"/>
          <w:color w:val="333333"/>
          <w:sz w:val="19"/>
        </w:rPr>
        <w:t>세종</w:t>
      </w:r>
      <w:r>
        <w:rPr>
          <w:rFonts w:ascii="맑은 고딕" w:hAnsi="맑은 고딕"/>
          <w:color w:val="333333"/>
          <w:sz w:val="19"/>
        </w:rPr>
        <w:t xml:space="preserve">: </w:t>
      </w:r>
      <w:r>
        <w:rPr>
          <w:rFonts w:ascii="맑은 고딕" w:hAnsi="맑은 고딕"/>
          <w:color w:val="333333"/>
          <w:sz w:val="19"/>
        </w:rPr>
        <w:t>금융위원회</w:t>
      </w:r>
      <w:r>
        <w:rPr>
          <w:rFonts w:ascii="맑은 고딕" w:hAnsi="맑은 고딕"/>
          <w:color w:val="333333"/>
          <w:sz w:val="19"/>
        </w:rPr>
        <w:t>.</w:t>
      </w:r>
    </w:p>
    <w:p w14:paraId="065AF6A3" w14:textId="77777777" w:rsidR="00D15B65" w:rsidRDefault="00000000">
      <w:pPr>
        <w:spacing w:after="80" w:line="288" w:lineRule="auto"/>
        <w:ind w:left="576" w:hanging="576"/>
      </w:pPr>
      <w:r>
        <w:rPr>
          <w:rFonts w:ascii="맑은 고딕" w:hAnsi="맑은 고딕"/>
          <w:color w:val="333333"/>
          <w:sz w:val="19"/>
        </w:rPr>
        <w:t>Healy, P. M., &amp; Wahlen, J. M. (1999). A review of the earnings management literature and its implications for standard setting. Accounting Horizons, 13(4), 365-383.</w:t>
      </w:r>
    </w:p>
    <w:p w14:paraId="6AB48C1A" w14:textId="77777777" w:rsidR="00D15B65" w:rsidRDefault="00000000">
      <w:pPr>
        <w:keepNext/>
        <w:spacing w:before="360" w:after="160"/>
      </w:pPr>
      <w:r>
        <w:rPr>
          <w:rFonts w:ascii="맑은 고딕" w:hAnsi="맑은 고딕"/>
          <w:b/>
          <w:color w:val="1B365D"/>
          <w:sz w:val="32"/>
        </w:rPr>
        <w:t xml:space="preserve">V. </w:t>
      </w:r>
      <w:r>
        <w:rPr>
          <w:rFonts w:ascii="맑은 고딕" w:hAnsi="맑은 고딕"/>
          <w:b/>
          <w:color w:val="1B365D"/>
          <w:sz w:val="32"/>
        </w:rPr>
        <w:t>주의사항</w:t>
      </w:r>
      <w:r>
        <w:rPr>
          <w:rFonts w:ascii="맑은 고딕" w:hAnsi="맑은 고딕"/>
          <w:b/>
          <w:color w:val="1B365D"/>
          <w:sz w:val="32"/>
        </w:rPr>
        <w:t xml:space="preserve"> </w:t>
      </w:r>
      <w:r>
        <w:rPr>
          <w:rFonts w:ascii="맑은 고딕" w:hAnsi="맑은 고딕"/>
          <w:b/>
          <w:color w:val="1B365D"/>
          <w:sz w:val="32"/>
        </w:rPr>
        <w:t>및</w:t>
      </w:r>
      <w:r>
        <w:rPr>
          <w:rFonts w:ascii="맑은 고딕" w:hAnsi="맑은 고딕"/>
          <w:b/>
          <w:color w:val="1B365D"/>
          <w:sz w:val="32"/>
        </w:rPr>
        <w:t xml:space="preserve"> </w:t>
      </w:r>
      <w:r>
        <w:rPr>
          <w:rFonts w:ascii="맑은 고딕" w:hAnsi="맑은 고딕"/>
          <w:b/>
          <w:color w:val="1B365D"/>
          <w:sz w:val="32"/>
        </w:rPr>
        <w:t>안내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D15B65" w14:paraId="348B5C7A" w14:textId="77777777">
        <w:trPr>
          <w:jc w:val="center"/>
        </w:trPr>
        <w:tc>
          <w:tcPr>
            <w:tcW w:w="9360" w:type="dxa"/>
            <w:tcBorders>
              <w:top w:val="single" w:sz="8" w:space="0" w:color="D97706"/>
              <w:left w:val="single" w:sz="24" w:space="0" w:color="D97706"/>
              <w:bottom w:val="single" w:sz="8" w:space="0" w:color="D97706"/>
              <w:right w:val="single" w:sz="8" w:space="0" w:color="D97706"/>
            </w:tcBorders>
            <w:shd w:val="clear" w:color="auto" w:fill="FFF9E6"/>
            <w:tcMar>
              <w:top w:w="180" w:type="dxa"/>
              <w:left w:w="200" w:type="dxa"/>
              <w:bottom w:w="180" w:type="dxa"/>
              <w:right w:w="200" w:type="dxa"/>
            </w:tcMar>
          </w:tcPr>
          <w:p w14:paraId="2B6FA6D3" w14:textId="77777777" w:rsidR="00D15B65" w:rsidRDefault="00000000">
            <w:pPr>
              <w:spacing w:after="160"/>
            </w:pPr>
            <w:r>
              <w:rPr>
                <w:rFonts w:ascii="맑은 고딕" w:hAnsi="맑은 고딕"/>
                <w:b/>
                <w:color w:val="B45309"/>
                <w:sz w:val="24"/>
              </w:rPr>
              <w:t xml:space="preserve">⚠️ </w:t>
            </w:r>
            <w:r>
              <w:rPr>
                <w:rFonts w:ascii="맑은 고딕" w:hAnsi="맑은 고딕"/>
                <w:b/>
                <w:color w:val="B45309"/>
                <w:sz w:val="24"/>
              </w:rPr>
              <w:t>주의사항</w:t>
            </w:r>
          </w:p>
          <w:p w14:paraId="755FBD46" w14:textId="77777777" w:rsidR="00D15B65" w:rsidRDefault="00000000">
            <w:pPr>
              <w:spacing w:after="280" w:line="312" w:lineRule="auto"/>
            </w:pPr>
            <w:r>
              <w:rPr>
                <w:rFonts w:ascii="맑은 고딕" w:hAnsi="맑은 고딕"/>
                <w:color w:val="333333"/>
                <w:sz w:val="20"/>
              </w:rPr>
              <w:t>본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자료는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학점은행제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과제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참고용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샘플입니다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위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학습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자료를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그대로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제출할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경우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모사율</w:t>
            </w:r>
            <w:r>
              <w:rPr>
                <w:rFonts w:ascii="맑은 고딕" w:hAnsi="맑은 고딕"/>
                <w:color w:val="333333"/>
                <w:sz w:val="20"/>
              </w:rPr>
              <w:t>(</w:t>
            </w:r>
            <w:r>
              <w:rPr>
                <w:rFonts w:ascii="맑은 고딕" w:hAnsi="맑은 고딕"/>
                <w:color w:val="333333"/>
                <w:sz w:val="20"/>
              </w:rPr>
              <w:t>표절률</w:t>
            </w:r>
            <w:r>
              <w:rPr>
                <w:rFonts w:ascii="맑은 고딕" w:hAnsi="맑은 고딕"/>
                <w:color w:val="333333"/>
                <w:sz w:val="20"/>
              </w:rPr>
              <w:t>)</w:t>
            </w:r>
            <w:r>
              <w:rPr>
                <w:rFonts w:ascii="맑은 고딕" w:hAnsi="맑은 고딕"/>
                <w:color w:val="333333"/>
                <w:sz w:val="20"/>
              </w:rPr>
              <w:t>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인하여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성적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불이익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또는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해당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과목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0</w:t>
            </w:r>
            <w:r>
              <w:rPr>
                <w:rFonts w:ascii="맑은 고딕" w:hAnsi="맑은 고딕"/>
                <w:color w:val="333333"/>
                <w:sz w:val="20"/>
              </w:rPr>
              <w:t>점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처리될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있습니다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반드시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본인의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언어로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수정</w:t>
            </w:r>
            <w:r>
              <w:rPr>
                <w:rFonts w:ascii="맑은 고딕" w:hAnsi="맑은 고딕"/>
                <w:color w:val="333333"/>
                <w:sz w:val="20"/>
              </w:rPr>
              <w:t>·</w:t>
            </w:r>
            <w:r>
              <w:rPr>
                <w:rFonts w:ascii="맑은 고딕" w:hAnsi="맑은 고딕"/>
                <w:color w:val="333333"/>
                <w:sz w:val="20"/>
              </w:rPr>
              <w:t>재작성하여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제출하시기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바랍니다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</w:p>
          <w:p w14:paraId="74ED1159" w14:textId="77777777" w:rsidR="00D15B65" w:rsidRDefault="00000000">
            <w:pPr>
              <w:spacing w:after="160"/>
            </w:pPr>
            <w:r>
              <w:rPr>
                <w:rFonts w:ascii="맑은 고딕" w:hAnsi="맑은 고딕"/>
                <w:b/>
                <w:color w:val="1B365D"/>
              </w:rPr>
              <w:t xml:space="preserve">📌 </w:t>
            </w:r>
            <w:r>
              <w:rPr>
                <w:rFonts w:ascii="맑은 고딕" w:hAnsi="맑은 고딕"/>
                <w:b/>
                <w:color w:val="1B365D"/>
              </w:rPr>
              <w:t>과제</w:t>
            </w:r>
            <w:r>
              <w:rPr>
                <w:rFonts w:ascii="맑은 고딕" w:hAnsi="맑은 고딕"/>
                <w:b/>
                <w:color w:val="1B365D"/>
              </w:rPr>
              <w:t xml:space="preserve"> </w:t>
            </w:r>
            <w:r>
              <w:rPr>
                <w:rFonts w:ascii="맑은 고딕" w:hAnsi="맑은 고딕"/>
                <w:b/>
                <w:color w:val="1B365D"/>
              </w:rPr>
              <w:t>수정이</w:t>
            </w:r>
            <w:r>
              <w:rPr>
                <w:rFonts w:ascii="맑은 고딕" w:hAnsi="맑은 고딕"/>
                <w:b/>
                <w:color w:val="1B365D"/>
              </w:rPr>
              <w:t xml:space="preserve"> </w:t>
            </w:r>
            <w:r>
              <w:rPr>
                <w:rFonts w:ascii="맑은 고딕" w:hAnsi="맑은 고딕"/>
                <w:b/>
                <w:color w:val="1B365D"/>
              </w:rPr>
              <w:t>어려우신가요</w:t>
            </w:r>
            <w:r>
              <w:rPr>
                <w:rFonts w:ascii="맑은 고딕" w:hAnsi="맑은 고딕"/>
                <w:b/>
                <w:color w:val="1B365D"/>
              </w:rPr>
              <w:t>?</w:t>
            </w:r>
          </w:p>
          <w:p w14:paraId="45BF8B54" w14:textId="77777777" w:rsidR="00D15B65" w:rsidRDefault="00000000">
            <w:pPr>
              <w:spacing w:line="312" w:lineRule="auto"/>
            </w:pPr>
            <w:r>
              <w:rPr>
                <w:rFonts w:ascii="맑은 고딕" w:hAnsi="맑은 고딕"/>
                <w:color w:val="333333"/>
                <w:sz w:val="20"/>
              </w:rPr>
              <w:t>국민원격교육관리센터에서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1:1 </w:t>
            </w:r>
            <w:r>
              <w:rPr>
                <w:rFonts w:ascii="맑은 고딕" w:hAnsi="맑은 고딕"/>
                <w:color w:val="333333"/>
                <w:sz w:val="20"/>
              </w:rPr>
              <w:t>과제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수정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도움을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드립니다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  <w:r>
              <w:rPr>
                <w:rFonts w:ascii="맑은 고딕" w:hAnsi="맑은 고딕"/>
                <w:color w:val="333333"/>
                <w:sz w:val="20"/>
              </w:rPr>
              <w:br/>
            </w:r>
            <w:r>
              <w:rPr>
                <w:rFonts w:ascii="맑은 고딕" w:hAnsi="맑은 고딕"/>
                <w:color w:val="333333"/>
                <w:sz w:val="20"/>
              </w:rPr>
              <w:t>아래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연락처로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문의해</w:t>
            </w:r>
            <w:r>
              <w:rPr>
                <w:rFonts w:ascii="맑은 고딕" w:hAnsi="맑은 고딕"/>
                <w:color w:val="333333"/>
                <w:sz w:val="20"/>
              </w:rPr>
              <w:t xml:space="preserve"> </w:t>
            </w:r>
            <w:r>
              <w:rPr>
                <w:rFonts w:ascii="맑은 고딕" w:hAnsi="맑은 고딕"/>
                <w:color w:val="333333"/>
                <w:sz w:val="20"/>
              </w:rPr>
              <w:t>주세요</w:t>
            </w:r>
            <w:r>
              <w:rPr>
                <w:rFonts w:ascii="맑은 고딕" w:hAnsi="맑은 고딕"/>
                <w:color w:val="333333"/>
                <w:sz w:val="20"/>
              </w:rPr>
              <w:t>.</w:t>
            </w:r>
          </w:p>
          <w:p w14:paraId="6050E311" w14:textId="77777777" w:rsidR="00D15B65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📞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전화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050-7878-7044</w:t>
            </w:r>
          </w:p>
          <w:p w14:paraId="1A23DCF1" w14:textId="77777777" w:rsidR="00D15B65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lastRenderedPageBreak/>
              <w:t xml:space="preserve">💬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카카오톡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@</w:t>
            </w:r>
            <w:r>
              <w:rPr>
                <w:rFonts w:ascii="맑은 고딕" w:hAnsi="맑은 고딕"/>
                <w:color w:val="222222"/>
                <w:sz w:val="20"/>
              </w:rPr>
              <w:t>국민원격교육관리센터</w:t>
            </w:r>
          </w:p>
          <w:p w14:paraId="6CDFD440" w14:textId="77777777" w:rsidR="00D15B65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🕐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운영시간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평일</w:t>
            </w:r>
            <w:r>
              <w:rPr>
                <w:rFonts w:ascii="맑은 고딕" w:hAnsi="맑은 고딕"/>
                <w:color w:val="222222"/>
                <w:sz w:val="20"/>
              </w:rPr>
              <w:t xml:space="preserve"> 10:00–19:00</w:t>
            </w:r>
          </w:p>
          <w:p w14:paraId="61DE9F1F" w14:textId="77777777" w:rsidR="00D15B65" w:rsidRDefault="00000000">
            <w:pPr>
              <w:spacing w:after="80"/>
            </w:pP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🌐 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>웹사이트</w:t>
            </w:r>
            <w:r>
              <w:rPr>
                <w:rFonts w:ascii="맑은 고딕" w:hAnsi="맑은 고딕"/>
                <w:b/>
                <w:color w:val="1B365D"/>
                <w:sz w:val="20"/>
              </w:rPr>
              <w:t xml:space="preserve">: </w:t>
            </w:r>
            <w:r>
              <w:rPr>
                <w:rFonts w:ascii="맑은 고딕" w:hAnsi="맑은 고딕"/>
                <w:color w:val="222222"/>
                <w:sz w:val="20"/>
              </w:rPr>
              <w:t>korealms.co.kr</w:t>
            </w:r>
          </w:p>
        </w:tc>
      </w:tr>
    </w:tbl>
    <w:p w14:paraId="61678398" w14:textId="77777777" w:rsidR="00F233D3" w:rsidRDefault="00F233D3"/>
    <w:sectPr w:rsidR="00F233D3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2387171">
    <w:abstractNumId w:val="8"/>
  </w:num>
  <w:num w:numId="2" w16cid:durableId="748967132">
    <w:abstractNumId w:val="6"/>
  </w:num>
  <w:num w:numId="3" w16cid:durableId="468864978">
    <w:abstractNumId w:val="5"/>
  </w:num>
  <w:num w:numId="4" w16cid:durableId="1753352950">
    <w:abstractNumId w:val="4"/>
  </w:num>
  <w:num w:numId="5" w16cid:durableId="429855334">
    <w:abstractNumId w:val="7"/>
  </w:num>
  <w:num w:numId="6" w16cid:durableId="1544366535">
    <w:abstractNumId w:val="3"/>
  </w:num>
  <w:num w:numId="7" w16cid:durableId="884100585">
    <w:abstractNumId w:val="2"/>
  </w:num>
  <w:num w:numId="8" w16cid:durableId="400954671">
    <w:abstractNumId w:val="1"/>
  </w:num>
  <w:num w:numId="9" w16cid:durableId="125467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9439E"/>
    <w:rsid w:val="007969CA"/>
    <w:rsid w:val="00AA1D8D"/>
    <w:rsid w:val="00B47730"/>
    <w:rsid w:val="00CB0664"/>
    <w:rsid w:val="00D15B65"/>
    <w:rsid w:val="00F233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1B3E24"/>
  <w14:defaultImageDpi w14:val="300"/>
  <w15:docId w15:val="{024A6C4B-25C5-4331-8DE5-48769E77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</cp:lastModifiedBy>
  <cp:revision>2</cp:revision>
  <dcterms:created xsi:type="dcterms:W3CDTF">2026-07-27T02:52:00Z</dcterms:created>
  <dcterms:modified xsi:type="dcterms:W3CDTF">2026-07-27T02:52:00Z</dcterms:modified>
  <cp:category/>
</cp:coreProperties>
</file>