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00" w:line="276" w:lineRule="auto"/>
        <w:jc w:val="center"/>
      </w:pPr>
      <w:r>
        <w:rPr>
          <w:rFonts w:ascii="맑은 고딕" w:hAnsi="맑은 고딕" w:eastAsia="맑은 고딕"/>
          <w:b/>
          <w:color w:val="1F4D78"/>
          <w:sz w:val="36"/>
        </w:rPr>
        <w:t>인지심리학</w:t>
      </w:r>
    </w:p>
    <w:p>
      <w:pPr>
        <w:spacing w:before="0" w:after="520" w:line="288" w:lineRule="auto"/>
        <w:jc w:val="center"/>
      </w:pPr>
      <w:r>
        <w:rPr>
          <w:rFonts w:ascii="맑은 고딕" w:hAnsi="맑은 고딕" w:eastAsia="맑은 고딕"/>
          <w:b/>
          <w:color w:val="000000"/>
          <w:sz w:val="30"/>
        </w:rPr>
        <w:t>하향처리가 읽기 과정에서 영향을 준 자신의 사례를 제시하고, 그 영향을 최소화할 수 있는 방안을 기술하시오</w:t>
      </w:r>
    </w:p>
    <w:p>
      <w:pPr>
        <w:spacing w:before="560" w:after="240" w:line="276" w:lineRule="auto"/>
      </w:pPr>
      <w:r>
        <w:rPr>
          <w:rFonts w:ascii="맑은 고딕" w:hAnsi="맑은 고딕" w:eastAsia="맑은 고딕"/>
          <w:b/>
          <w:color w:val="2E74B5"/>
          <w:sz w:val="28"/>
        </w:rPr>
        <w:t>목차</w:t>
      </w:r>
    </w:p>
    <w:p>
      <w:pPr>
        <w:spacing w:before="0" w:after="80" w:line="276" w:lineRule="auto"/>
      </w:pPr>
      <w:r>
        <w:rPr>
          <w:rFonts w:ascii="맑은 고딕" w:hAnsi="맑은 고딕" w:eastAsia="맑은 고딕"/>
          <w:b w:val="0"/>
          <w:sz w:val="22"/>
        </w:rPr>
        <w:t>Ⅰ. 서론</w:t>
      </w:r>
    </w:p>
    <w:p>
      <w:pPr>
        <w:spacing w:before="0" w:after="80" w:line="276" w:lineRule="auto"/>
      </w:pPr>
      <w:r>
        <w:rPr>
          <w:rFonts w:ascii="맑은 고딕" w:hAnsi="맑은 고딕" w:eastAsia="맑은 고딕"/>
          <w:b w:val="0"/>
          <w:sz w:val="22"/>
        </w:rPr>
        <w:t>Ⅱ. 본론</w:t>
      </w:r>
    </w:p>
    <w:p>
      <w:pPr>
        <w:spacing w:before="0" w:after="80" w:line="276" w:lineRule="auto"/>
      </w:pPr>
      <w:r>
        <w:rPr>
          <w:rFonts w:ascii="맑은 고딕" w:hAnsi="맑은 고딕" w:eastAsia="맑은 고딕"/>
          <w:b w:val="0"/>
          <w:sz w:val="22"/>
        </w:rPr>
        <w:t xml:space="preserve">  1. 하향처리의 개념</w:t>
      </w:r>
    </w:p>
    <w:p>
      <w:pPr>
        <w:spacing w:before="0" w:after="80" w:line="276" w:lineRule="auto"/>
      </w:pPr>
      <w:r>
        <w:rPr>
          <w:rFonts w:ascii="맑은 고딕" w:hAnsi="맑은 고딕" w:eastAsia="맑은 고딕"/>
          <w:b w:val="0"/>
          <w:sz w:val="22"/>
        </w:rPr>
        <w:t xml:space="preserve">  2. 읽기 과정에서 하향처리가 작용하는 방식</w:t>
      </w:r>
    </w:p>
    <w:p>
      <w:pPr>
        <w:spacing w:before="0" w:after="80" w:line="276" w:lineRule="auto"/>
      </w:pPr>
      <w:r>
        <w:rPr>
          <w:rFonts w:ascii="맑은 고딕" w:hAnsi="맑은 고딕" w:eastAsia="맑은 고딕"/>
          <w:b w:val="0"/>
          <w:sz w:val="22"/>
        </w:rPr>
        <w:t xml:space="preserve">  3. 하향처리가 읽기에 영향을 준 자신의 사례</w:t>
      </w:r>
    </w:p>
    <w:p>
      <w:pPr>
        <w:spacing w:before="0" w:after="80" w:line="276" w:lineRule="auto"/>
      </w:pPr>
      <w:r>
        <w:rPr>
          <w:rFonts w:ascii="맑은 고딕" w:hAnsi="맑은 고딕" w:eastAsia="맑은 고딕"/>
          <w:b w:val="0"/>
          <w:sz w:val="22"/>
        </w:rPr>
        <w:t xml:space="preserve">  4. 하향처리의 긍정적 기능과 한계</w:t>
      </w:r>
    </w:p>
    <w:p>
      <w:pPr>
        <w:spacing w:before="0" w:after="80" w:line="276" w:lineRule="auto"/>
      </w:pPr>
      <w:r>
        <w:rPr>
          <w:rFonts w:ascii="맑은 고딕" w:hAnsi="맑은 고딕" w:eastAsia="맑은 고딕"/>
          <w:b w:val="0"/>
          <w:sz w:val="22"/>
        </w:rPr>
        <w:t xml:space="preserve">  5. 하향처리의 부정적 영향을 최소화하는 방안</w:t>
      </w:r>
    </w:p>
    <w:p>
      <w:pPr>
        <w:spacing w:before="0" w:after="80" w:line="276" w:lineRule="auto"/>
      </w:pPr>
      <w:r>
        <w:rPr>
          <w:rFonts w:ascii="맑은 고딕" w:hAnsi="맑은 고딕" w:eastAsia="맑은 고딕"/>
          <w:b w:val="0"/>
          <w:sz w:val="22"/>
        </w:rPr>
        <w:t>Ⅲ. 결론</w:t>
      </w:r>
    </w:p>
    <w:p>
      <w:pPr>
        <w:spacing w:before="0" w:after="80" w:line="276" w:lineRule="auto"/>
      </w:pPr>
      <w:r>
        <w:rPr>
          <w:rFonts w:ascii="맑은 고딕" w:hAnsi="맑은 고딕" w:eastAsia="맑은 고딕"/>
          <w:b w:val="0"/>
          <w:sz w:val="22"/>
        </w:rPr>
        <w:t>Ⅳ. 참고문헌</w:t>
      </w:r>
    </w:p>
    <w:p>
      <w:r>
        <w:br w:type="page"/>
      </w:r>
    </w:p>
    <w:p>
      <w:pPr>
        <w:spacing w:before="320" w:after="160" w:line="276" w:lineRule="auto"/>
      </w:pPr>
      <w:r>
        <w:rPr>
          <w:rFonts w:ascii="맑은 고딕" w:hAnsi="맑은 고딕" w:eastAsia="맑은 고딕"/>
          <w:b/>
          <w:color w:val="2E74B5"/>
          <w:sz w:val="32"/>
        </w:rPr>
        <w:t>Ⅰ. 서론</w:t>
      </w:r>
    </w:p>
    <w:p>
      <w:pPr>
        <w:spacing w:before="0" w:after="120" w:line="276" w:lineRule="auto"/>
      </w:pPr>
      <w:r>
        <w:rPr>
          <w:rFonts w:ascii="맑은 고딕" w:hAnsi="맑은 고딕" w:eastAsia="맑은 고딕"/>
          <w:b w:val="0"/>
          <w:sz w:val="22"/>
        </w:rPr>
        <w:t>인간은 외부 정보를 있는 그대로 받아들이는 존재가 아니라, 자신이 이미 가지고 있는 지식과 경험을 바탕으로 정보를 해석하는 존재이다. 우리가 글을 읽을 때에도 눈앞의 글자 하나하나를 기계적으로 확인하는 것이 아니라 문맥, 배경지식, 기대, 기억, 목적을 활용하여 의미를 구성한다. 이러한 인지 과정은 빠르고 효율적인 이해를 가능하게 하지만, 때로는 실제 제시된 정보와 다르게 내용을 받아들이는 오류를 만들기도 한다.</w:t>
      </w:r>
    </w:p>
    <w:p>
      <w:pPr>
        <w:spacing w:before="0" w:after="120" w:line="276" w:lineRule="auto"/>
      </w:pPr>
      <w:r>
        <w:rPr>
          <w:rFonts w:ascii="맑은 고딕" w:hAnsi="맑은 고딕" w:eastAsia="맑은 고딕"/>
          <w:b w:val="0"/>
          <w:sz w:val="22"/>
        </w:rPr>
        <w:t>인지심리학에서는 정보를 처리하는 방식을 크게 상향처리와 하향처리로 설명한다. 상향처리는 감각기관을 통해 들어온 세부 정보를 바탕으로 전체 의미를 구성하는 과정이며, 하향처리는 기존 지식과 기대가 지각과 이해에 영향을 주는 과정이다. 읽기 과정에서는 두 처리가 함께 작용한다. 예를 들어 글자의 모양을 확인하는 것은 상향처리에 가깝지만, 문맥을 통해 빠진 단어를 추론하거나 오타를 자연스럽게 고쳐 읽는 것은 하향처리의 영향으로 볼 수 있다.</w:t>
      </w:r>
    </w:p>
    <w:p>
      <w:pPr>
        <w:spacing w:before="0" w:after="120" w:line="276" w:lineRule="auto"/>
      </w:pPr>
      <w:r>
        <w:rPr>
          <w:rFonts w:ascii="맑은 고딕" w:hAnsi="맑은 고딕" w:eastAsia="맑은 고딕"/>
          <w:b w:val="0"/>
          <w:sz w:val="22"/>
        </w:rPr>
        <w:t>본 과제에서는 하향처리의 개념을 설명하고, 읽기 과정에서 하향처리가 어떻게 작용하는지 살펴본다. 또한 본인이 실제로 경험한 읽기 오류 사례를 제시하고, 그 사례에서 하향처리가 어떠한 영향을 주었는지 분석한다. 마지막으로 하향처리로 인한 오해와 오류를 최소화하기 위한 구체적인 방안을 제시하고자 한다.</w:t>
      </w:r>
    </w:p>
    <w:p>
      <w:pPr>
        <w:spacing w:before="320" w:after="160" w:line="276" w:lineRule="auto"/>
      </w:pPr>
      <w:r>
        <w:rPr>
          <w:rFonts w:ascii="맑은 고딕" w:hAnsi="맑은 고딕" w:eastAsia="맑은 고딕"/>
          <w:b/>
          <w:color w:val="2E74B5"/>
          <w:sz w:val="32"/>
        </w:rPr>
        <w:t>Ⅱ. 본론</w:t>
      </w:r>
    </w:p>
    <w:p>
      <w:pPr>
        <w:spacing w:before="240" w:after="120" w:line="276" w:lineRule="auto"/>
      </w:pPr>
      <w:r>
        <w:rPr>
          <w:rFonts w:ascii="맑은 고딕" w:hAnsi="맑은 고딕" w:eastAsia="맑은 고딕"/>
          <w:b/>
          <w:color w:val="2E74B5"/>
          <w:sz w:val="26"/>
        </w:rPr>
        <w:t>1. 하향처리의 개념</w:t>
      </w:r>
    </w:p>
    <w:p>
      <w:pPr>
        <w:spacing w:before="0" w:after="120" w:line="276" w:lineRule="auto"/>
      </w:pPr>
      <w:r>
        <w:rPr>
          <w:rFonts w:ascii="맑은 고딕" w:hAnsi="맑은 고딕" w:eastAsia="맑은 고딕"/>
          <w:b w:val="0"/>
          <w:sz w:val="22"/>
        </w:rPr>
        <w:t>하향처리란 개인이 이미 가지고 있는 지식, 경험, 기대, 신념, 맥락 정보가 새로운 정보를 해석하는 과정에 영향을 미치는 인지 처리 방식이다. 이는 외부 자극의 세부적인 특징에서 출발하는 상향처리와 구분된다. 상향처리가 글자, 소리, 형태와 같은 감각 정보를 토대로 의미를 구성한다면, 하향처리는 개인의 머릿속에 있는 기존 지식이 감각 정보의 해석 방향을 이끈다.</w:t>
      </w:r>
    </w:p>
    <w:p>
      <w:pPr>
        <w:spacing w:before="0" w:after="120" w:line="276" w:lineRule="auto"/>
      </w:pPr>
      <w:r>
        <w:rPr>
          <w:rFonts w:ascii="맑은 고딕" w:hAnsi="맑은 고딕" w:eastAsia="맑은 고딕"/>
          <w:b w:val="0"/>
          <w:sz w:val="22"/>
        </w:rPr>
        <w:t>하향처리는 인간의 인지 활동에서 매우 중요한 기능을 한다. 우리는 모든 정보를 처음부터 끝까지 분석할 수 없기 때문에 기존 경험과 맥락을 활용하여 빠르게 의미를 파악한다. 예를 들어 익숙한 문장을 읽을 때 글자 일부가 흐릿하거나 오타가 있어도 전체 의미를 이해할 수 있는 것은 하향처리 덕분이다. 또한 전문 분야의 글을 읽을 때 관련 배경지식이 많은 사람은 그렇지 않은 사람보다 내용을 더 빨리 이해한다.</w:t>
      </w:r>
    </w:p>
    <w:p>
      <w:pPr>
        <w:spacing w:before="0" w:after="120" w:line="276" w:lineRule="auto"/>
      </w:pPr>
      <w:r>
        <w:rPr>
          <w:rFonts w:ascii="맑은 고딕" w:hAnsi="맑은 고딕" w:eastAsia="맑은 고딕"/>
          <w:b w:val="0"/>
          <w:sz w:val="22"/>
        </w:rPr>
        <w:t>그러나 하향처리는 오류의 원인이 되기도 한다. 기존 지식과 기대가 지나치게 강하게 작용하면 실제 자극을 정확히 확인하지 않고 자신이 예상한 대로 내용을 해석할 수 있다. 이 경우 사람은 글에 실제로 쓰여 있지 않은 내용을 읽었다고 착각하거나, 단어를 잘못 보고도 이를 알아차리지 못한다. 따라서 하향처리는 효율성과 오류 가능성을 동시에 가진 인지 과정이라고 할 수 있다.</w:t>
      </w:r>
    </w:p>
    <w:p>
      <w:pPr>
        <w:spacing w:before="240" w:after="120" w:line="276" w:lineRule="auto"/>
      </w:pPr>
      <w:r>
        <w:rPr>
          <w:rFonts w:ascii="맑은 고딕" w:hAnsi="맑은 고딕" w:eastAsia="맑은 고딕"/>
          <w:b/>
          <w:color w:val="2E74B5"/>
          <w:sz w:val="26"/>
        </w:rPr>
        <w:t>2. 읽기 과정에서 하향처리가 작용하는 방식</w:t>
      </w:r>
    </w:p>
    <w:p>
      <w:pPr>
        <w:spacing w:before="0" w:after="120" w:line="276" w:lineRule="auto"/>
      </w:pPr>
      <w:r>
        <w:rPr>
          <w:rFonts w:ascii="맑은 고딕" w:hAnsi="맑은 고딕" w:eastAsia="맑은 고딕"/>
          <w:b w:val="0"/>
          <w:sz w:val="22"/>
        </w:rPr>
        <w:t>읽기는 단순히 글자를 소리로 바꾸는 과정이 아니라 의미를 능동적으로 구성하는 과정이다. 독자는 글을 읽으면서 단어의 의미, 문장 구조, 문맥, 주제, 자신의 배경지식을 함께 활용한다. 이때 하향처리는 독자가 다음에 나올 내용을 예측하고, 글의 핵심 의미를 빠르게 파악하도록 돕는다. 예를 들어 ‘비가 많이 와서 우산을’이라는 문장을 읽으면 뒤에 ‘챙겼다’ 또는 ‘폈다’와 같은 표현이 나올 것이라고 예상하게 된다.</w:t>
      </w:r>
    </w:p>
    <w:p>
      <w:pPr>
        <w:spacing w:before="0" w:after="120" w:line="276" w:lineRule="auto"/>
      </w:pPr>
      <w:r>
        <w:rPr>
          <w:rFonts w:ascii="맑은 고딕" w:hAnsi="맑은 고딕" w:eastAsia="맑은 고딕"/>
          <w:b w:val="0"/>
          <w:sz w:val="22"/>
        </w:rPr>
        <w:t>하향처리는 특히 빠른 읽기에서 강하게 작용한다. 사람은 익숙한 단어를 볼 때 모든 글자를 하나씩 확인하기보다 단어 전체의 형태와 문맥을 바탕으로 의미를 파악한다. 이 때문에 문장 속 단어의 철자가 일부 바뀌어 있어도 독자는 문맥에 맞게 내용을 이해할 수 있다. 이러한 특성은 독해 속도를 높이고 복잡한 글의 흐름을 따라가게 하는 장점이 있다.</w:t>
      </w:r>
    </w:p>
    <w:p>
      <w:pPr>
        <w:spacing w:before="0" w:after="120" w:line="276" w:lineRule="auto"/>
      </w:pPr>
      <w:r>
        <w:rPr>
          <w:rFonts w:ascii="맑은 고딕" w:hAnsi="맑은 고딕" w:eastAsia="맑은 고딕"/>
          <w:b w:val="0"/>
          <w:sz w:val="22"/>
        </w:rPr>
        <w:t>반면 하향처리는 문서 검토나 시험 문제 풀이처럼 정확한 정보 확인이 필요한 상황에서는 부정적 영향을 줄 수 있다. 독자가 이미 알고 있다고 생각하는 내용이나 자주 접한 표현을 보면 세부 단어를 확인하지 않고 넘어가기 쉽다. 그 결과 ‘해당되지 않는 것’을 ‘해당되는 것’으로 읽거나, ‘증가하지 않는다’를 ‘증가한다’로 잘못 읽는 실수가 발생할 수 있다. 즉 읽기에서 하향처리는 이해를 돕는 동시에 주의 깊은 확인을 방해할 수 있다.</w:t>
      </w:r>
    </w:p>
    <w:p>
      <w:pPr>
        <w:spacing w:before="240" w:after="120" w:line="276" w:lineRule="auto"/>
      </w:pPr>
      <w:r>
        <w:rPr>
          <w:rFonts w:ascii="맑은 고딕" w:hAnsi="맑은 고딕" w:eastAsia="맑은 고딕"/>
          <w:b/>
          <w:color w:val="2E74B5"/>
          <w:sz w:val="26"/>
        </w:rPr>
        <w:t>3. 하향처리가 읽기에 영향을 준 자신의 사례</w:t>
      </w:r>
    </w:p>
    <w:p>
      <w:pPr>
        <w:spacing w:before="0" w:after="120" w:line="276" w:lineRule="auto"/>
      </w:pPr>
      <w:r>
        <w:rPr>
          <w:rFonts w:ascii="맑은 고딕" w:hAnsi="맑은 고딕" w:eastAsia="맑은 고딕"/>
          <w:b w:val="0"/>
          <w:sz w:val="22"/>
        </w:rPr>
        <w:t>본인이 경험한 사례는 온라인 강의 과제 안내문을 읽는 과정에서 발생하였다. 과제 안내문에는 ‘표지와 목차는 분량에 포함되지 않는다’는 문장이 있었는데, 처음에는 이를 ‘표지와 목차도 분량에 포함된다’는 의미로 잘못 이해하였다. 평소 과제 제출 시 표지와 목차를 함께 작성하면 전체 분량이 늘어난다고 생각해 왔기 때문에, 안내문을 읽는 순간 기존 경험이 먼저 작용한 것이다.</w:t>
      </w:r>
    </w:p>
    <w:p>
      <w:pPr>
        <w:spacing w:before="0" w:after="120" w:line="276" w:lineRule="auto"/>
      </w:pPr>
      <w:r>
        <w:rPr>
          <w:rFonts w:ascii="맑은 고딕" w:hAnsi="맑은 고딕" w:eastAsia="맑은 고딕"/>
          <w:b w:val="0"/>
          <w:sz w:val="22"/>
        </w:rPr>
        <w:t>이 사례에서 본인은 문장을 정확히 분석하기보다 과거의 제출 경험과 일반적인 과제 작성 방식에 근거하여 내용을 빠르게 해석하였다. 특히 ‘표지’, ‘목차’, ‘분량’이라는 익숙한 단어를 보자 이미 알고 있다고 판단하고 문장 끝의 부정 표현을 충분히 확인하지 않았다. 그 결과 실제 문장의 의미와 다른 결론을 내릴 뻔하였다.</w:t>
      </w:r>
    </w:p>
    <w:p>
      <w:pPr>
        <w:spacing w:before="0" w:after="120" w:line="276" w:lineRule="auto"/>
      </w:pPr>
      <w:r>
        <w:rPr>
          <w:rFonts w:ascii="맑은 고딕" w:hAnsi="맑은 고딕" w:eastAsia="맑은 고딕"/>
          <w:b w:val="0"/>
          <w:sz w:val="22"/>
        </w:rPr>
        <w:t>또 다른 사례로는 시험 문제를 읽을 때 ‘옳지 않은 것은?’이라는 표현을 놓친 경험이 있다. 문제의 보기들이 익숙한 이론 내용으로 구성되어 있었기 때문에, 본인은 자연스럽게 옳은 설명을 찾는 문제라고 예상하였다. 하지만 실제 문항은 틀린 설명을 고르는 문제였고, 문제의 요구를 정확히 확인하지 않아 오답을 선택하였다. 이 역시 문항 유형에 대한 기존 기대가 실제 자극을 압도한 하향처리의 사례라고 볼 수 있다.</w:t>
      </w:r>
    </w:p>
    <w:p>
      <w:pPr>
        <w:spacing w:before="0" w:after="120" w:line="276" w:lineRule="auto"/>
      </w:pPr>
      <w:r>
        <w:rPr>
          <w:rFonts w:ascii="맑은 고딕" w:hAnsi="맑은 고딕" w:eastAsia="맑은 고딕"/>
          <w:b w:val="0"/>
          <w:sz w:val="22"/>
        </w:rPr>
        <w:t>이러한 경험은 하향처리가 읽기 과정에서 매우 자연스럽게 발생한다는 점을 보여준다. 독자는 자신이 이미 알고 있는 내용이라고 판단하면 세부 정보를 생략하거나 빠르게 추론한다. 그러나 과제 안내문이나 시험 문항처럼 단어 하나가 결과를 바꾸는 글에서는 이러한 추론이 오히려 오류를 만들 수 있다. 따라서 읽기 상황의 목적에 따라 하향처리를 조절하는 능력이 필요하다.</w:t>
      </w:r>
    </w:p>
    <w:p>
      <w:pPr>
        <w:spacing w:before="240" w:after="120" w:line="276" w:lineRule="auto"/>
      </w:pPr>
      <w:r>
        <w:rPr>
          <w:rFonts w:ascii="맑은 고딕" w:hAnsi="맑은 고딕" w:eastAsia="맑은 고딕"/>
          <w:b/>
          <w:color w:val="2E74B5"/>
          <w:sz w:val="26"/>
        </w:rPr>
        <w:t>4. 하향처리의 긍정적 기능과 한계</w:t>
      </w:r>
    </w:p>
    <w:tbl>
      <w:tblPr>
        <w:tblW w:type="dxa" w:w="9360"/>
        <w:jc w:val="center"/>
        <w:tblLayout w:type="fixed"/>
        <w:tblLook w:firstColumn="1" w:firstRow="1" w:lastColumn="0" w:lastRow="0" w:noHBand="0" w:noVBand="1" w:val="04A0"/>
      </w:tblPr>
      <w:tblGrid>
        <w:gridCol w:w="1800"/>
        <w:gridCol w:w="3780"/>
        <w:gridCol w:w="3780"/>
      </w:tblGrid>
      <w:tr>
        <w:tc>
          <w:tcPr>
            <w:tcW w:type="dxa" w:w="1800"/>
            <w:shd w:fill="F2F4F7"/>
            <w:vAlign w:val="center"/>
            <w:tcMar>
              <w:top w:w="80" w:type="dxa"/>
              <w:start w:w="120" w:type="dxa"/>
              <w:bottom w:w="80" w:type="dxa"/>
              <w:end w:w="120" w:type="dxa"/>
            </w:tcMar>
          </w:tcPr>
          <w:p>
            <w:r>
              <w:rPr>
                <w:rFonts w:ascii="맑은 고딕" w:hAnsi="맑은 고딕" w:eastAsia="맑은 고딕"/>
                <w:b/>
                <w:sz w:val="20"/>
              </w:rPr>
              <w:t>구분</w:t>
            </w:r>
          </w:p>
        </w:tc>
        <w:tc>
          <w:tcPr>
            <w:tcW w:type="dxa" w:w="3780"/>
            <w:shd w:fill="F2F4F7"/>
            <w:vAlign w:val="center"/>
            <w:tcMar>
              <w:top w:w="80" w:type="dxa"/>
              <w:start w:w="120" w:type="dxa"/>
              <w:bottom w:w="80" w:type="dxa"/>
              <w:end w:w="120" w:type="dxa"/>
            </w:tcMar>
          </w:tcPr>
          <w:p>
            <w:r>
              <w:rPr>
                <w:rFonts w:ascii="맑은 고딕" w:hAnsi="맑은 고딕" w:eastAsia="맑은 고딕"/>
                <w:b/>
                <w:sz w:val="20"/>
              </w:rPr>
              <w:t>긍정적 기능</w:t>
            </w:r>
          </w:p>
        </w:tc>
        <w:tc>
          <w:tcPr>
            <w:tcW w:type="dxa" w:w="3780"/>
            <w:shd w:fill="F2F4F7"/>
            <w:vAlign w:val="center"/>
            <w:tcMar>
              <w:top w:w="80" w:type="dxa"/>
              <w:start w:w="120" w:type="dxa"/>
              <w:bottom w:w="80" w:type="dxa"/>
              <w:end w:w="120" w:type="dxa"/>
            </w:tcMar>
          </w:tcPr>
          <w:p>
            <w:r>
              <w:rPr>
                <w:rFonts w:ascii="맑은 고딕" w:hAnsi="맑은 고딕" w:eastAsia="맑은 고딕"/>
                <w:b/>
                <w:sz w:val="20"/>
              </w:rPr>
              <w:t>한계</w:t>
            </w:r>
          </w:p>
        </w:tc>
      </w:tr>
      <w:tr>
        <w:tc>
          <w:tcPr>
            <w:tcW w:type="dxa" w:w="180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문맥 활용</w:t>
            </w:r>
          </w:p>
        </w:tc>
        <w:tc>
          <w:tcPr>
            <w:tcW w:type="dxa" w:w="378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문장의 흐름을 바탕으로 의미를 빠르게 파악한다.</w:t>
            </w:r>
          </w:p>
        </w:tc>
        <w:tc>
          <w:tcPr>
            <w:tcW w:type="dxa" w:w="378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문맥을 과도하게 신뢰하면 실제 단어를 놓칠 수 있다.</w:t>
            </w:r>
          </w:p>
        </w:tc>
      </w:tr>
      <w:tr>
        <w:tc>
          <w:tcPr>
            <w:tcW w:type="dxa" w:w="180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배경지식 활용</w:t>
            </w:r>
          </w:p>
        </w:tc>
        <w:tc>
          <w:tcPr>
            <w:tcW w:type="dxa" w:w="378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전문 용어나 복잡한 내용을 효율적으로 이해한다.</w:t>
            </w:r>
          </w:p>
        </w:tc>
        <w:tc>
          <w:tcPr>
            <w:tcW w:type="dxa" w:w="378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기존 지식이 잘못되었을 경우 오해가 강화될 수 있다.</w:t>
            </w:r>
          </w:p>
        </w:tc>
      </w:tr>
      <w:tr>
        <w:tc>
          <w:tcPr>
            <w:tcW w:type="dxa" w:w="180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예측 기능</w:t>
            </w:r>
          </w:p>
        </w:tc>
        <w:tc>
          <w:tcPr>
            <w:tcW w:type="dxa" w:w="378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다음 내용을 예상하여 독해 속도를 높인다.</w:t>
            </w:r>
          </w:p>
        </w:tc>
        <w:tc>
          <w:tcPr>
            <w:tcW w:type="dxa" w:w="378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예상과 다른 정보가 나와도 이를 확인하지 않을 수 있다.</w:t>
            </w:r>
          </w:p>
        </w:tc>
      </w:tr>
      <w:tr>
        <w:tc>
          <w:tcPr>
            <w:tcW w:type="dxa" w:w="180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오타 보정</w:t>
            </w:r>
          </w:p>
        </w:tc>
        <w:tc>
          <w:tcPr>
            <w:tcW w:type="dxa" w:w="378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철자 오류가 있어도 전체 의미를 이해한다.</w:t>
            </w:r>
          </w:p>
        </w:tc>
        <w:tc>
          <w:tcPr>
            <w:tcW w:type="dxa" w:w="3780"/>
            <w:vAlign w:val="center"/>
            <w:tcMar>
              <w:top w:w="80" w:type="dxa"/>
              <w:start w:w="120" w:type="dxa"/>
              <w:bottom w:w="80" w:type="dxa"/>
              <w:end w:w="120" w:type="dxa"/>
            </w:tcMar>
          </w:tcPr>
          <w:p>
            <w:pPr>
              <w:spacing w:before="0" w:after="0" w:line="264" w:lineRule="auto"/>
            </w:pPr>
            <w:r>
              <w:rPr>
                <w:rFonts w:ascii="맑은 고딕" w:hAnsi="맑은 고딕" w:eastAsia="맑은 고딕"/>
                <w:sz w:val="19"/>
              </w:rPr>
              <w:t>문서 검토 상황에서는 오류를 발견하지 못할 수 있다.</w:t>
            </w:r>
          </w:p>
        </w:tc>
      </w:tr>
    </w:tbl>
    <w:p>
      <w:pPr>
        <w:spacing w:before="0" w:after="120" w:line="276" w:lineRule="auto"/>
      </w:pPr>
      <w:r>
        <w:rPr>
          <w:rFonts w:ascii="맑은 고딕" w:hAnsi="맑은 고딕" w:eastAsia="맑은 고딕"/>
          <w:b w:val="0"/>
          <w:sz w:val="22"/>
        </w:rPr>
        <w:t>하향처리는 읽기 과정에서 긍정적인 기능을 수행한다. 독자는 문맥과 배경지식을 활용하여 글의 전체 의미를 빠르게 이해하고, 불완전한 정보를 보완할 수 있다. 특히 긴 글을 읽을 때 모든 단어를 같은 비중으로 분석한다면 독해 속도가 크게 느려질 수 있다. 하향처리는 중요한 정보와 덜 중요한 정보를 구분하고, 글의 흐름을 예측하게 함으로써 효율적인 읽기를 가능하게 한다.</w:t>
      </w:r>
    </w:p>
    <w:p>
      <w:pPr>
        <w:spacing w:before="0" w:after="120" w:line="276" w:lineRule="auto"/>
      </w:pPr>
      <w:r>
        <w:rPr>
          <w:rFonts w:ascii="맑은 고딕" w:hAnsi="맑은 고딕" w:eastAsia="맑은 고딕"/>
          <w:b w:val="0"/>
          <w:sz w:val="22"/>
        </w:rPr>
        <w:t>그러나 하향처리는 정확성이 필요한 상황에서는 한계를 가진다. 기존의 기대가 강할수록 독자는 실제 글을 자신의 예상에 맞추어 해석할 가능성이 높다. 이로 인해 오독, 누락, 왜곡이 발생할 수 있다. 특히 계약서, 시험 문제, 과제 지시문, 업무 안내문처럼 세부 표현이 중요한 문서에서는 하향처리의 영향이 오류로 이어질 가능성이 크다.</w:t>
      </w:r>
    </w:p>
    <w:p>
      <w:pPr>
        <w:spacing w:before="0" w:after="120" w:line="276" w:lineRule="auto"/>
      </w:pPr>
      <w:r>
        <w:rPr>
          <w:rFonts w:ascii="맑은 고딕" w:hAnsi="맑은 고딕" w:eastAsia="맑은 고딕"/>
          <w:b w:val="0"/>
          <w:sz w:val="22"/>
        </w:rPr>
        <w:t>따라서 하향처리를 무조건 억제해야 하는 것은 아니다. 오히려 읽기 목적에 맞게 조절하는 것이 중요하다. 전체 흐름을 파악하는 독서에서는 하향처리가 유용하지만, 세부 조건을 확인해야 하는 독서에서는 상향처리를 의도적으로 강화해야 한다. 즉 독자는 빠른 이해와 정확한 확인 사이에서 균형을 유지해야 한다.</w:t>
      </w:r>
    </w:p>
    <w:p>
      <w:pPr>
        <w:spacing w:before="240" w:after="120" w:line="276" w:lineRule="auto"/>
      </w:pPr>
      <w:r>
        <w:rPr>
          <w:rFonts w:ascii="맑은 고딕" w:hAnsi="맑은 고딕" w:eastAsia="맑은 고딕"/>
          <w:b/>
          <w:color w:val="2E74B5"/>
          <w:sz w:val="26"/>
        </w:rPr>
        <w:t>5. 하향처리의 부정적 영향을 최소화하는 방안</w:t>
      </w:r>
    </w:p>
    <w:p>
      <w:pPr>
        <w:spacing w:before="0" w:after="120" w:line="276" w:lineRule="auto"/>
      </w:pPr>
      <w:r>
        <w:rPr>
          <w:rFonts w:ascii="맑은 고딕" w:hAnsi="맑은 고딕" w:eastAsia="맑은 고딕"/>
          <w:b w:val="0"/>
          <w:sz w:val="22"/>
        </w:rPr>
        <w:t>첫째, 중요한 문서를 읽을 때에는 핵심 조건에 밑줄을 긋거나 표시하는 습관이 필요하다. 과제 안내문에서는 제출 분량, 제출 형식, 포함 여부, 제외 여부, 감점 기준과 같은 표현을 표시해야 한다. 시험 문제에서는 ‘옳은 것’, ‘옳지 않은 것’, ‘가장 적절한 것’, ‘모두 고른 것’과 같은 지시어를 먼저 확인해야 한다. 이러한 표시 활동은 자동적인 추론을 멈추고 실제 글자 정보를 확인하게 만든다.</w:t>
      </w:r>
    </w:p>
    <w:p>
      <w:pPr>
        <w:spacing w:before="0" w:after="120" w:line="276" w:lineRule="auto"/>
      </w:pPr>
      <w:r>
        <w:rPr>
          <w:rFonts w:ascii="맑은 고딕" w:hAnsi="맑은 고딕" w:eastAsia="맑은 고딕"/>
          <w:b w:val="0"/>
          <w:sz w:val="22"/>
        </w:rPr>
        <w:t>둘째, 빠르게 한 번 읽은 뒤 반드시 천천히 다시 읽는 이중 읽기 전략을 사용할 수 있다. 첫 번째 읽기는 전체 의미를 파악하기 위한 과정이고, 두 번째 읽기는 세부 조건을 확인하기 위한 과정이다. 특히 본인이 이미 알고 있다고 느끼는 내용일수록 오히려 다시 읽어야 한다. 익숙함은 이해를 돕기도 하지만 착각을 강화할 수도 있기 때문이다.</w:t>
      </w:r>
    </w:p>
    <w:p>
      <w:pPr>
        <w:spacing w:before="0" w:after="120" w:line="276" w:lineRule="auto"/>
      </w:pPr>
      <w:r>
        <w:rPr>
          <w:rFonts w:ascii="맑은 고딕" w:hAnsi="맑은 고딕" w:eastAsia="맑은 고딕"/>
          <w:b w:val="0"/>
          <w:sz w:val="22"/>
        </w:rPr>
        <w:t>셋째, 읽기 목적에 따라 질문을 설정하는 방법이 효과적이다. 예를 들어 과제 지시문을 읽을 때 ‘무엇을 설명해야 하는가’, ‘사례가 필요한가’, ‘분량 조건은 무엇인가’, ‘참고문헌이 필요한가’와 같은 질문을 먼저 세우면 글을 더 분석적으로 읽을 수 있다. 이는 독자가 막연한 기대가 아니라 구체적인 확인 기준을 가지고 문장을 읽도록 돕는다.</w:t>
      </w:r>
    </w:p>
    <w:p>
      <w:pPr>
        <w:spacing w:before="0" w:after="120" w:line="276" w:lineRule="auto"/>
      </w:pPr>
      <w:r>
        <w:rPr>
          <w:rFonts w:ascii="맑은 고딕" w:hAnsi="맑은 고딕" w:eastAsia="맑은 고딕"/>
          <w:b w:val="0"/>
          <w:sz w:val="22"/>
        </w:rPr>
        <w:t>넷째, 다른 사람에게 내용을 설명하거나 점검받는 방법도 도움이 된다. 자신이 읽은 내용을 말로 설명하면 이해의 빈틈이 드러나기 쉽다. 또한 타인은 본인이 놓친 부정 표현이나 세부 조건을 발견할 수 있다. 특히 과제나 업무 문서처럼 결과가 중요한 글은 혼자 판단하기보다 체크리스트를 활용하거나 동료에게 핵심 조건을 확인받는 것이 오류 예방에 효과적이다.</w:t>
      </w:r>
    </w:p>
    <w:p>
      <w:pPr>
        <w:spacing w:before="0" w:after="120" w:line="276" w:lineRule="auto"/>
      </w:pPr>
      <w:r>
        <w:rPr>
          <w:rFonts w:ascii="맑은 고딕" w:hAnsi="맑은 고딕" w:eastAsia="맑은 고딕"/>
          <w:b w:val="0"/>
          <w:sz w:val="22"/>
        </w:rPr>
        <w:t>다섯째, 디지털 문서를 읽을 때에는 화면에서만 확인하지 않고 필요할 경우 인쇄하거나 글자 크기를 조절하여 읽는 것도 도움이 된다. 화면에서는 스크롤 속도와 주변 알림 때문에 주의가 분산되기 쉽다. 중요한 문서는 읽기 환경을 정리하고, 문장 단위로 천천히 확인해야 한다. 이러한 방법은 하향처리로 인한 자동적 판단을 줄이고 상향처리를 보완하는 역할을 한다.</w:t>
      </w:r>
    </w:p>
    <w:p>
      <w:pPr>
        <w:spacing w:before="320" w:after="160" w:line="276" w:lineRule="auto"/>
      </w:pPr>
      <w:r>
        <w:rPr>
          <w:rFonts w:ascii="맑은 고딕" w:hAnsi="맑은 고딕" w:eastAsia="맑은 고딕"/>
          <w:b/>
          <w:color w:val="2E74B5"/>
          <w:sz w:val="32"/>
        </w:rPr>
        <w:t>Ⅲ. 결론</w:t>
      </w:r>
    </w:p>
    <w:p>
      <w:pPr>
        <w:spacing w:before="0" w:after="120" w:line="276" w:lineRule="auto"/>
      </w:pPr>
      <w:r>
        <w:rPr>
          <w:rFonts w:ascii="맑은 고딕" w:hAnsi="맑은 고딕" w:eastAsia="맑은 고딕"/>
          <w:b w:val="0"/>
          <w:sz w:val="22"/>
        </w:rPr>
        <w:t>하향처리는 개인의 기존 지식, 경험, 기대가 새로운 정보의 해석에 영향을 주는 인지 처리 방식이다. 읽기 과정에서 하향처리는 문맥을 활용하여 의미를 빠르게 파악하게 하고, 불완전한 정보나 오타를 보완하게 하며, 독해 효율성을 높이는 긍정적 기능을 수행한다. 그러나 동시에 실제 제시된 정보를 정확히 확인하지 않고 예상에 따라 내용을 해석하게 만드는 한계도 가지고 있다.</w:t>
      </w:r>
    </w:p>
    <w:p>
      <w:pPr>
        <w:spacing w:before="0" w:after="120" w:line="276" w:lineRule="auto"/>
      </w:pPr>
      <w:r>
        <w:rPr>
          <w:rFonts w:ascii="맑은 고딕" w:hAnsi="맑은 고딕" w:eastAsia="맑은 고딕"/>
          <w:b w:val="0"/>
          <w:sz w:val="22"/>
        </w:rPr>
        <w:t>본인이 경험한 과제 안내문 오독과 시험 문항 오독 사례는 하향처리가 읽기 과정에서 어떻게 오류를 만들 수 있는지를 보여준다. 특히 익숙한 단어와 문맥이 등장하면 독자는 세부 표현을 충분히 확인하지 않고 의미를 추론하기 쉽다. 과제 지시문이나 시험 문제처럼 정확한 조건 확인이 필요한 글에서는 이러한 자동적 추론이 잘못된 판단으로 이어질 수 있다.</w:t>
      </w:r>
    </w:p>
    <w:p>
      <w:pPr>
        <w:spacing w:before="0" w:after="120" w:line="276" w:lineRule="auto"/>
      </w:pPr>
      <w:r>
        <w:rPr>
          <w:rFonts w:ascii="맑은 고딕" w:hAnsi="맑은 고딕" w:eastAsia="맑은 고딕"/>
          <w:b w:val="0"/>
          <w:sz w:val="22"/>
        </w:rPr>
        <w:t>따라서 하향처리의 영향을 최소화하기 위해서는 핵심 조건 표시, 이중 읽기, 읽기 목적 질문화, 타인의 점검, 읽기 환경 조절과 같은 전략이 필요하다. 중요한 것은 하향처리를 부정적으로만 보는 것이 아니라 읽기 목적에 맞게 조절하는 것이다. 전체 이해가 필요한 상황에서는 하향처리를 활용하되, 정확성이 필요한 상황에서는 상향처리를 의도적으로 강화할 때 더 바람직한 읽기 수행이 가능하다.</w:t>
      </w:r>
    </w:p>
    <w:p>
      <w:pPr>
        <w:spacing w:before="320" w:after="160" w:line="276" w:lineRule="auto"/>
      </w:pPr>
      <w:r>
        <w:rPr>
          <w:rFonts w:ascii="맑은 고딕" w:hAnsi="맑은 고딕" w:eastAsia="맑은 고딕"/>
          <w:b/>
          <w:color w:val="2E74B5"/>
          <w:sz w:val="32"/>
        </w:rPr>
        <w:t>Ⅳ. 참고문헌</w:t>
      </w:r>
    </w:p>
    <w:p>
      <w:pPr>
        <w:spacing w:before="0" w:after="80" w:line="276" w:lineRule="auto"/>
      </w:pPr>
      <w:r>
        <w:rPr>
          <w:rFonts w:ascii="맑은 고딕" w:hAnsi="맑은 고딕" w:eastAsia="맑은 고딕"/>
          <w:b w:val="0"/>
          <w:sz w:val="21"/>
        </w:rPr>
        <w:t>Anderson, J. R. (2015). Cognitive Psychology and Its Implications. Worth Publishers.</w:t>
      </w:r>
    </w:p>
    <w:p>
      <w:pPr>
        <w:spacing w:before="0" w:after="80" w:line="276" w:lineRule="auto"/>
      </w:pPr>
      <w:r>
        <w:rPr>
          <w:rFonts w:ascii="맑은 고딕" w:hAnsi="맑은 고딕" w:eastAsia="맑은 고딕"/>
          <w:b w:val="0"/>
          <w:sz w:val="21"/>
        </w:rPr>
        <w:t>Eysenck, M. W., &amp; Keane, M. T. (2020). Cognitive Psychology: A Student's Handbook. Psychology Press.</w:t>
      </w:r>
    </w:p>
    <w:p>
      <w:pPr>
        <w:spacing w:before="0" w:after="80" w:line="276" w:lineRule="auto"/>
      </w:pPr>
      <w:r>
        <w:rPr>
          <w:rFonts w:ascii="맑은 고딕" w:hAnsi="맑은 고딕" w:eastAsia="맑은 고딕"/>
          <w:b w:val="0"/>
          <w:sz w:val="21"/>
        </w:rPr>
        <w:t>Goldstein, E. B. (2019). Cognitive Psychology: Connecting Mind, Research, and Everyday Experience. Cengage Learning.</w:t>
      </w:r>
    </w:p>
    <w:p>
      <w:pPr>
        <w:spacing w:before="0" w:after="80" w:line="276" w:lineRule="auto"/>
      </w:pPr>
      <w:r>
        <w:rPr>
          <w:rFonts w:ascii="맑은 고딕" w:hAnsi="맑은 고딕" w:eastAsia="맑은 고딕"/>
          <w:b w:val="0"/>
          <w:sz w:val="21"/>
        </w:rPr>
        <w:t>Sternberg, R. J., &amp; Sternberg, K. (2017). Cognitive Psychology. Cengage Learning.</w:t>
      </w:r>
    </w:p>
    <w:p>
      <w:pPr>
        <w:spacing w:before="0" w:after="80" w:line="276" w:lineRule="auto"/>
      </w:pPr>
      <w:r>
        <w:rPr>
          <w:rFonts w:ascii="맑은 고딕" w:hAnsi="맑은 고딕" w:eastAsia="맑은 고딕"/>
          <w:b w:val="0"/>
          <w:sz w:val="21"/>
        </w:rPr>
        <w:t>이정모, 강은주, 김민식. (2017). 인지심리학. 학지사.</w:t>
      </w:r>
    </w:p>
    <w:p>
      <w:r>
        <w:br w:type="page"/>
      </w:r>
    </w:p>
    <w:p>
      <w:pPr>
        <w:spacing w:before="320" w:after="160" w:line="276" w:lineRule="auto"/>
      </w:pPr>
      <w:r>
        <w:rPr>
          <w:rFonts w:ascii="맑은 고딕" w:hAnsi="맑은 고딕" w:eastAsia="맑은 고딕"/>
          <w:b/>
          <w:color w:val="2E74B5"/>
          <w:sz w:val="32"/>
        </w:rPr>
        <w:t>주의사항</w:t>
      </w:r>
    </w:p>
    <w:p>
      <w:pPr>
        <w:spacing w:before="0" w:after="80" w:line="276" w:lineRule="auto"/>
      </w:pPr>
      <w:r>
        <w:rPr>
          <w:rFonts w:ascii="맑은 고딕" w:hAnsi="맑은 고딕" w:eastAsia="맑은 고딕"/>
          <w:b/>
          <w:sz w:val="22"/>
        </w:rPr>
        <w:t>⚠️ 주의사항</w:t>
      </w:r>
    </w:p>
    <w:p>
      <w:pPr>
        <w:spacing w:before="0" w:after="80" w:line="276" w:lineRule="auto"/>
      </w:pPr>
      <w:r>
        <w:rPr>
          <w:rFonts w:ascii="맑은 고딕" w:hAnsi="맑은 고딕" w:eastAsia="맑은 고딕"/>
          <w:b w:val="0"/>
          <w:sz w:val="22"/>
        </w:rPr>
        <w:t>본 자료는 학점은행제 과제 참고용 샘플입니다.</w:t>
      </w:r>
    </w:p>
    <w:p>
      <w:pPr>
        <w:spacing w:before="0" w:after="80" w:line="276" w:lineRule="auto"/>
      </w:pPr>
      <w:r>
        <w:rPr>
          <w:rFonts w:ascii="맑은 고딕" w:hAnsi="맑은 고딕" w:eastAsia="맑은 고딕"/>
          <w:b w:val="0"/>
          <w:sz w:val="22"/>
        </w:rPr>
        <w:t>위 학습 자료를 그대로 제출할 경우 모사율(표절률)로 인하여</w:t>
      </w:r>
    </w:p>
    <w:p>
      <w:pPr>
        <w:spacing w:before="0" w:after="80" w:line="276" w:lineRule="auto"/>
      </w:pPr>
      <w:r>
        <w:rPr>
          <w:rFonts w:ascii="맑은 고딕" w:hAnsi="맑은 고딕" w:eastAsia="맑은 고딕"/>
          <w:b w:val="0"/>
          <w:sz w:val="22"/>
        </w:rPr>
        <w:t>성적 불이익 또는 해당 과목 0점 처리될 수 있습니다.</w:t>
      </w:r>
    </w:p>
    <w:p>
      <w:pPr>
        <w:spacing w:before="0" w:after="80" w:line="276" w:lineRule="auto"/>
      </w:pPr>
      <w:r>
        <w:rPr>
          <w:rFonts w:ascii="맑은 고딕" w:hAnsi="맑은 고딕" w:eastAsia="맑은 고딕"/>
          <w:b w:val="0"/>
          <w:sz w:val="22"/>
        </w:rPr>
        <w:t>반드시 본인의 언어로 수정·재작성하여 제출하시기 바랍니다.</w:t>
      </w:r>
    </w:p>
    <w:p>
      <w:pPr>
        <w:spacing w:before="0" w:after="80" w:line="276" w:lineRule="auto"/>
      </w:pPr>
      <w:r>
        <w:rPr>
          <w:rFonts w:ascii="맑은 고딕" w:hAnsi="맑은 고딕" w:eastAsia="맑은 고딕"/>
          <w:b w:val="0"/>
          <w:sz w:val="22"/>
        </w:rPr>
      </w:r>
    </w:p>
    <w:p>
      <w:pPr>
        <w:spacing w:before="0" w:after="80" w:line="276" w:lineRule="auto"/>
      </w:pPr>
      <w:r>
        <w:rPr>
          <w:rFonts w:ascii="맑은 고딕" w:hAnsi="맑은 고딕" w:eastAsia="맑은 고딕"/>
          <w:b/>
          <w:sz w:val="22"/>
        </w:rPr>
        <w:t>📌 과제 수정이 어려우신가요?</w:t>
      </w:r>
    </w:p>
    <w:p>
      <w:pPr>
        <w:spacing w:before="0" w:after="80" w:line="276" w:lineRule="auto"/>
      </w:pPr>
      <w:r>
        <w:rPr>
          <w:rFonts w:ascii="맑은 고딕" w:hAnsi="맑은 고딕" w:eastAsia="맑은 고딕"/>
          <w:b w:val="0"/>
          <w:sz w:val="22"/>
        </w:rPr>
        <w:t>국민원격교육관리센터에서 1:1 과제 수정 도움을 드립니다.</w:t>
      </w:r>
    </w:p>
    <w:p>
      <w:pPr>
        <w:spacing w:before="0" w:after="80" w:line="276" w:lineRule="auto"/>
      </w:pPr>
      <w:r>
        <w:rPr>
          <w:rFonts w:ascii="맑은 고딕" w:hAnsi="맑은 고딕" w:eastAsia="맑은 고딕"/>
          <w:b w:val="0"/>
          <w:sz w:val="22"/>
        </w:rPr>
        <w:t>아래 연락처로 문의해 주세요.</w:t>
      </w:r>
    </w:p>
    <w:p>
      <w:pPr>
        <w:spacing w:before="0" w:after="80" w:line="276" w:lineRule="auto"/>
      </w:pPr>
      <w:r>
        <w:rPr>
          <w:rFonts w:ascii="맑은 고딕" w:hAnsi="맑은 고딕" w:eastAsia="맑은 고딕"/>
          <w:b w:val="0"/>
          <w:sz w:val="22"/>
        </w:rPr>
        <w:t>📞 전화: 050-7878-7044</w:t>
      </w:r>
    </w:p>
    <w:p>
      <w:pPr>
        <w:spacing w:before="0" w:after="80" w:line="276" w:lineRule="auto"/>
      </w:pPr>
      <w:r>
        <w:rPr>
          <w:rFonts w:ascii="맑은 고딕" w:hAnsi="맑은 고딕" w:eastAsia="맑은 고딕"/>
          <w:b w:val="0"/>
          <w:sz w:val="22"/>
        </w:rPr>
        <w:t>💬 카카오톡: @국민원격교육관리센터</w:t>
      </w:r>
    </w:p>
    <w:p>
      <w:pPr>
        <w:spacing w:before="0" w:after="80" w:line="276" w:lineRule="auto"/>
      </w:pPr>
      <w:r>
        <w:rPr>
          <w:rFonts w:ascii="맑은 고딕" w:hAnsi="맑은 고딕" w:eastAsia="맑은 고딕"/>
          <w:b w:val="0"/>
          <w:sz w:val="22"/>
        </w:rPr>
        <w:t>🕐 운영시간: 평일 10:00–19:00</w:t>
      </w:r>
    </w:p>
    <w:p>
      <w:pPr>
        <w:spacing w:before="0" w:after="80" w:line="276" w:lineRule="auto"/>
      </w:pPr>
      <w:r>
        <w:rPr>
          <w:rFonts w:ascii="맑은 고딕" w:hAnsi="맑은 고딕" w:eastAsia="맑은 고딕"/>
          <w:b w:val="0"/>
          <w:sz w:val="22"/>
        </w:rPr>
        <w:t>🌐 웹사이트: korealms.co.kr</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맑은 고딕" w:hAnsi="맑은 고딕" w:eastAsia="맑은 고딕"/>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