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200" w:after="480"/>
        <w:jc w:val="center"/>
      </w:pPr>
      <w:r>
        <w:rPr>
          <w:rFonts w:ascii="NanumSquare Bold" w:hAnsi="NanumSquare Bold" w:eastAsia="NanumSquare Bold"/>
          <w:b/>
          <w:sz w:val="44"/>
        </w:rPr>
        <w:t>재무관리</w:t>
      </w:r>
    </w:p>
    <w:p>
      <w:pPr>
        <w:spacing w:after="840"/>
        <w:jc w:val="center"/>
      </w:pPr>
      <w:r>
        <w:rPr>
          <w:rFonts w:ascii="NanumSquare Bold" w:hAnsi="NanumSquare Bold" w:eastAsia="NanumSquare Bold"/>
          <w:b/>
          <w:sz w:val="34"/>
        </w:rPr>
        <w:t>화폐의 시간가치의 의미와 중요성을 설명하고,</w:t>
        <w:br/>
        <w:t>그 실제 생활의 예를 서술하시오</w:t>
      </w:r>
    </w:p>
    <w:p>
      <w:pPr>
        <w:spacing w:before="160" w:after="240"/>
        <w:jc w:val="center"/>
      </w:pPr>
      <w:r>
        <w:rPr>
          <w:rFonts w:ascii="NanumSquare Bold" w:hAnsi="NanumSquare Bold" w:eastAsia="NanumSquare Bold"/>
          <w:b/>
          <w:sz w:val="28"/>
        </w:rPr>
        <w:t>목 차</w:t>
      </w:r>
    </w:p>
    <w:p>
      <w:pPr>
        <w:tabs>
          <w:tab w:pos="7087" w:val="left"/>
        </w:tabs>
        <w:spacing w:after="80"/>
        <w:ind w:left="1701" w:right="1701"/>
      </w:pPr>
      <w:r>
        <w:rPr>
          <w:rFonts w:ascii="NanumSquare" w:hAnsi="NanumSquare" w:eastAsia="NanumSquare"/>
          <w:b w:val="0"/>
          <w:sz w:val="21"/>
        </w:rPr>
        <w:t>Ⅰ. 서론</w:t>
      </w:r>
      <w:r>
        <w:rPr>
          <w:rFonts w:ascii="NanumSquare" w:hAnsi="NanumSquare" w:eastAsia="NanumSquare"/>
          <w:b w:val="0"/>
          <w:sz w:val="21"/>
        </w:rPr>
        <w:tab/>
        <w:t>2</w:t>
      </w:r>
    </w:p>
    <w:p>
      <w:pPr>
        <w:tabs>
          <w:tab w:pos="7087" w:val="left"/>
        </w:tabs>
        <w:spacing w:after="80"/>
        <w:ind w:left="1701" w:right="1701"/>
      </w:pPr>
      <w:r>
        <w:rPr>
          <w:rFonts w:ascii="NanumSquare" w:hAnsi="NanumSquare" w:eastAsia="NanumSquare"/>
          <w:b w:val="0"/>
          <w:sz w:val="21"/>
        </w:rPr>
        <w:t>Ⅱ. 본론</w:t>
      </w:r>
      <w:r>
        <w:rPr>
          <w:rFonts w:ascii="NanumSquare" w:hAnsi="NanumSquare" w:eastAsia="NanumSquare"/>
          <w:b w:val="0"/>
          <w:sz w:val="21"/>
        </w:rPr>
        <w:tab/>
        <w:t>2</w:t>
      </w:r>
    </w:p>
    <w:p>
      <w:pPr>
        <w:tabs>
          <w:tab w:pos="7087" w:val="left"/>
        </w:tabs>
        <w:spacing w:after="80"/>
        <w:ind w:left="1701" w:right="1701"/>
      </w:pPr>
      <w:r>
        <w:rPr>
          <w:rFonts w:ascii="NanumSquare" w:hAnsi="NanumSquare" w:eastAsia="NanumSquare"/>
          <w:b w:val="0"/>
          <w:sz w:val="21"/>
        </w:rPr>
        <w:t xml:space="preserve">  1. 화폐의 시간가치의 의미</w:t>
      </w:r>
      <w:r>
        <w:rPr>
          <w:rFonts w:ascii="NanumSquare" w:hAnsi="NanumSquare" w:eastAsia="NanumSquare"/>
          <w:b w:val="0"/>
          <w:sz w:val="21"/>
        </w:rPr>
        <w:tab/>
        <w:t>2</w:t>
      </w:r>
    </w:p>
    <w:p>
      <w:pPr>
        <w:tabs>
          <w:tab w:pos="7087" w:val="left"/>
        </w:tabs>
        <w:spacing w:after="80"/>
        <w:ind w:left="1701" w:right="1701"/>
      </w:pPr>
      <w:r>
        <w:rPr>
          <w:rFonts w:ascii="NanumSquare" w:hAnsi="NanumSquare" w:eastAsia="NanumSquare"/>
          <w:b w:val="0"/>
          <w:sz w:val="21"/>
        </w:rPr>
        <w:t xml:space="preserve">  2. 화폐의 시간가치가 중요한 이유</w:t>
      </w:r>
      <w:r>
        <w:rPr>
          <w:rFonts w:ascii="NanumSquare" w:hAnsi="NanumSquare" w:eastAsia="NanumSquare"/>
          <w:b w:val="0"/>
          <w:sz w:val="21"/>
        </w:rPr>
        <w:tab/>
        <w:t>3</w:t>
      </w:r>
    </w:p>
    <w:p>
      <w:pPr>
        <w:tabs>
          <w:tab w:pos="7087" w:val="left"/>
        </w:tabs>
        <w:spacing w:after="80"/>
        <w:ind w:left="1701" w:right="1701"/>
      </w:pPr>
      <w:r>
        <w:rPr>
          <w:rFonts w:ascii="NanumSquare" w:hAnsi="NanumSquare" w:eastAsia="NanumSquare"/>
          <w:b w:val="0"/>
          <w:sz w:val="21"/>
        </w:rPr>
        <w:t xml:space="preserve">  3. 실제 생활에서의 적용 사례</w:t>
      </w:r>
      <w:r>
        <w:rPr>
          <w:rFonts w:ascii="NanumSquare" w:hAnsi="NanumSquare" w:eastAsia="NanumSquare"/>
          <w:b w:val="0"/>
          <w:sz w:val="21"/>
        </w:rPr>
        <w:tab/>
        <w:t>3</w:t>
      </w:r>
    </w:p>
    <w:p>
      <w:pPr>
        <w:tabs>
          <w:tab w:pos="7087" w:val="left"/>
        </w:tabs>
        <w:spacing w:after="80"/>
        <w:ind w:left="1701" w:right="1701"/>
      </w:pPr>
      <w:r>
        <w:rPr>
          <w:rFonts w:ascii="NanumSquare" w:hAnsi="NanumSquare" w:eastAsia="NanumSquare"/>
          <w:b w:val="0"/>
          <w:sz w:val="21"/>
        </w:rPr>
        <w:t>Ⅲ. 결론</w:t>
      </w:r>
      <w:r>
        <w:rPr>
          <w:rFonts w:ascii="NanumSquare" w:hAnsi="NanumSquare" w:eastAsia="NanumSquare"/>
          <w:b w:val="0"/>
          <w:sz w:val="21"/>
        </w:rPr>
        <w:tab/>
        <w:t>4</w:t>
      </w:r>
    </w:p>
    <w:p>
      <w:pPr>
        <w:tabs>
          <w:tab w:pos="7087" w:val="left"/>
        </w:tabs>
        <w:spacing w:after="80"/>
        <w:ind w:left="1701" w:right="1701"/>
      </w:pPr>
      <w:r>
        <w:rPr>
          <w:rFonts w:ascii="NanumSquare" w:hAnsi="NanumSquare" w:eastAsia="NanumSquare"/>
          <w:b w:val="0"/>
          <w:sz w:val="21"/>
        </w:rPr>
        <w:t>Ⅳ. 참고문헌</w:t>
      </w:r>
      <w:r>
        <w:rPr>
          <w:rFonts w:ascii="NanumSquare" w:hAnsi="NanumSquare" w:eastAsia="NanumSquare"/>
          <w:b w:val="0"/>
          <w:sz w:val="21"/>
        </w:rPr>
        <w:tab/>
        <w:t>4</w:t>
      </w:r>
    </w:p>
    <w:p>
      <w:r>
        <w:br w:type="page"/>
      </w:r>
    </w:p>
    <w:p>
      <w:pPr>
        <w:spacing w:before="140" w:after="100"/>
        <w:jc w:val="left"/>
      </w:pPr>
      <w:r>
        <w:rPr>
          <w:rFonts w:ascii="NanumSquare Bold" w:hAnsi="NanumSquare Bold" w:eastAsia="NanumSquare Bold"/>
          <w:b/>
          <w:sz w:val="28"/>
        </w:rPr>
        <w:t>Ⅰ. 서론</w:t>
      </w:r>
    </w:p>
    <w:p>
      <w:pPr>
        <w:spacing w:line="396" w:lineRule="auto" w:after="120" w:before="0"/>
        <w:ind w:firstLine="397"/>
        <w:jc w:val="both"/>
      </w:pPr>
      <w:r>
        <w:rPr>
          <w:rFonts w:ascii="NanumSquare" w:hAnsi="NanumSquare" w:eastAsia="NanumSquare"/>
          <w:b w:val="0"/>
          <w:sz w:val="21"/>
        </w:rPr>
        <w:t>재무관리에서 화폐의 시간가치는 가장 기본적이면서도 중요한 개념 중 하나이다. 우리는 일상에서 같은 금액의 돈이라도 언제 받거나 지불하느냐에 따라 그 가치가 달라지는 상황을 자주 경험한다. 예를 들어 오늘 100만 원을 보유하고 있는 사람은 이를 예금하거나 투자하여 이자를 얻을 수 있지만, 1년 뒤에야 100만 원을 받을 수 있는 사람은 그 기간 동안 자금을 활용할 기회를 갖지 못한다. 따라서 명목상 금액이 동일하더라도 현재의 100만 원과 미래의 100만 원은 경제적 가치가 같다고 보기 어렵다.</w:t>
      </w:r>
    </w:p>
    <w:p>
      <w:pPr>
        <w:spacing w:line="396" w:lineRule="auto" w:after="120" w:before="0"/>
        <w:ind w:firstLine="397"/>
        <w:jc w:val="both"/>
      </w:pPr>
      <w:r>
        <w:rPr>
          <w:rFonts w:ascii="NanumSquare" w:hAnsi="NanumSquare" w:eastAsia="NanumSquare"/>
          <w:b w:val="0"/>
          <w:sz w:val="21"/>
        </w:rPr>
        <w:t>이 개념은 기업의 투자 의사결정뿐 아니라 개인의 저축, 대출, 할부구매, 주택 구입, 보험 가입, 연금 준비 등 거의 모든 재무적 선택에 적용된다. 특히 금융상품이 다양해지고 소비자가 여러 지급방식과 투자대안을 비교해야 하는 환경에서는 단순히 제시된 금액만 보는 것이 아니라 그 돈이 발생하는 시점과 기대수익률, 이자율, 위험 등을 함께 고려해야 한다. 본 과제에서는 화폐의 시간가치가 무엇을 의미하는지 살펴보고, 왜 재무관리에서 중요한지를 설명한 뒤 실제 생활에서 쉽게 확인할 수 있는 사례를 통해 그 활용 방식을 정리하고자 한다.</w:t>
      </w:r>
    </w:p>
    <w:p>
      <w:pPr>
        <w:spacing w:before="140" w:after="100"/>
        <w:jc w:val="left"/>
      </w:pPr>
      <w:r>
        <w:rPr>
          <w:rFonts w:ascii="NanumSquare Bold" w:hAnsi="NanumSquare Bold" w:eastAsia="NanumSquare Bold"/>
          <w:b/>
          <w:sz w:val="28"/>
        </w:rPr>
        <w:t>Ⅱ. 본론</w:t>
      </w:r>
    </w:p>
    <w:p>
      <w:pPr>
        <w:spacing w:before="100" w:after="100"/>
        <w:jc w:val="left"/>
      </w:pPr>
      <w:r>
        <w:rPr>
          <w:rFonts w:ascii="NanumSquare Bold" w:hAnsi="NanumSquare Bold" w:eastAsia="NanumSquare Bold"/>
          <w:b/>
          <w:sz w:val="23"/>
        </w:rPr>
        <w:t>1. 화폐의 시간가치의 의미</w:t>
      </w:r>
    </w:p>
    <w:p>
      <w:pPr>
        <w:spacing w:line="396" w:lineRule="auto" w:after="120" w:before="0"/>
        <w:ind w:firstLine="397"/>
        <w:jc w:val="both"/>
      </w:pPr>
      <w:r>
        <w:rPr>
          <w:rFonts w:ascii="NanumSquare" w:hAnsi="NanumSquare" w:eastAsia="NanumSquare"/>
          <w:b w:val="0"/>
          <w:sz w:val="21"/>
        </w:rPr>
        <w:t>화폐의 시간가치(time value of money)란 동일한 금액의 화폐라도 현재와 미래의 가치가 서로 다르다는 원리를 의미한다. 일반적으로 다른 조건이 동일하다면 미래의 돈보다 현재의 돈이 더 높은 가치를 가진다. 현재 보유한 돈은 예금, 채권, 주식, 사업 등 다양한 방식으로 운용하여 추가적인 수익을 얻을 수 있기 때문이다. 이러한 관점에서 시간가치는 단순히 시간이 흐르면 돈의 가치가 변한다는 뜻이 아니라, 자금을 일정 기간 사용하거나 투자할 수 있는 기회 자체가 경제적 가치를 가진다는 의미를 포함한다.</w:t>
      </w:r>
    </w:p>
    <w:p>
      <w:pPr>
        <w:spacing w:line="396" w:lineRule="auto" w:after="120" w:before="0"/>
        <w:ind w:firstLine="397"/>
        <w:jc w:val="both"/>
      </w:pPr>
      <w:r>
        <w:rPr>
          <w:rFonts w:ascii="NanumSquare" w:hAnsi="NanumSquare" w:eastAsia="NanumSquare"/>
          <w:b w:val="0"/>
          <w:sz w:val="21"/>
        </w:rPr>
        <w:t>화폐의 시간가치를 설명하는 핵심 요소는 이자율과 기회비용이다. 어떤 사람이 현재 100만 원을 연 5%의 이자를 주는 예금에 넣는다면 1년 뒤에는 105만 원이 된다. 현재 100만 원을 사용하지 않고 보유한 대가로 5만 원의 이자수익을 얻는 것이다. 반대로 1년 뒤 받을 100만 원은 현재 시점에서 보면 100만 원보다 낮은 가치로 평가된다. 현재의 돈을 미래가치로 환산하는 것을 복리계산이라 하고, 미래의 돈을 현재가치로 환산하는 것을 할인이라고 한다.</w:t>
      </w:r>
    </w:p>
    <w:p>
      <w:pPr>
        <w:spacing w:before="80" w:after="100"/>
      </w:pPr>
      <w:r>
        <w:rPr>
          <w:rFonts w:ascii="NanumSquare" w:hAnsi="NanumSquare" w:eastAsia="NanumSquare"/>
          <w:b w:val="0"/>
          <w:sz w:val="21"/>
        </w:rPr>
        <w:t>화폐의 시간가치를 나타내는 기본 관계는 다음과 같다.</w:t>
      </w:r>
    </w:p>
    <w:tbl>
      <w:tblPr>
        <w:tblStyle w:val="TableGrid"/>
        <w:tblW w:type="auto" w:w="0"/>
        <w:jc w:val="center"/>
        <w:tblLook w:firstColumn="1" w:firstRow="1" w:lastColumn="0" w:lastRow="0" w:noHBand="0" w:noVBand="1" w:val="04A0"/>
      </w:tblPr>
      <w:tblGrid>
        <w:gridCol w:w="4759"/>
        <w:gridCol w:w="4759"/>
      </w:tblGrid>
      <w:tr>
        <w:tc>
          <w:tcPr>
            <w:tcW w:type="dxa" w:w="4759"/>
            <w:vAlign w:val="center"/>
            <w:shd w:fill="E7E7E7"/>
          </w:tcPr>
          <w:p>
            <w:pPr>
              <w:jc w:val="center"/>
            </w:pPr>
            <w:r/>
            <w:r>
              <w:rPr>
                <w:rFonts w:ascii="NanumSquare Bold" w:hAnsi="NanumSquare Bold" w:eastAsia="NanumSquare Bold"/>
                <w:b/>
                <w:sz w:val="19"/>
              </w:rPr>
              <w:t>구분</w:t>
            </w:r>
          </w:p>
        </w:tc>
        <w:tc>
          <w:tcPr>
            <w:tcW w:type="dxa" w:w="4759"/>
            <w:vAlign w:val="center"/>
            <w:shd w:fill="E7E7E7"/>
          </w:tcPr>
          <w:p>
            <w:pPr>
              <w:jc w:val="center"/>
            </w:pPr>
            <w:r/>
            <w:r>
              <w:rPr>
                <w:rFonts w:ascii="NanumSquare Bold" w:hAnsi="NanumSquare Bold" w:eastAsia="NanumSquare Bold"/>
                <w:b/>
                <w:sz w:val="19"/>
              </w:rPr>
              <w:t>기본식</w:t>
            </w:r>
          </w:p>
        </w:tc>
      </w:tr>
      <w:tr>
        <w:tc>
          <w:tcPr>
            <w:tcW w:type="dxa" w:w="4759"/>
            <w:vAlign w:val="center"/>
          </w:tcPr>
          <w:p>
            <w:pPr>
              <w:jc w:val="center"/>
            </w:pPr>
            <w:r/>
            <w:r>
              <w:rPr>
                <w:rFonts w:ascii="NanumSquare" w:hAnsi="NanumSquare" w:eastAsia="NanumSquare"/>
                <w:b w:val="0"/>
                <w:sz w:val="19"/>
              </w:rPr>
              <w:t>미래가치(FV)</w:t>
            </w:r>
          </w:p>
        </w:tc>
        <w:tc>
          <w:tcPr>
            <w:tcW w:type="dxa" w:w="4759"/>
            <w:vAlign w:val="center"/>
          </w:tcPr>
          <w:p>
            <w:pPr>
              <w:jc w:val="center"/>
            </w:pPr>
            <w:r/>
            <w:r>
              <w:rPr>
                <w:rFonts w:ascii="NanumSquare" w:hAnsi="NanumSquare" w:eastAsia="NanumSquare"/>
                <w:b w:val="0"/>
                <w:sz w:val="19"/>
              </w:rPr>
              <w:t>FV = PV × (1 + r)^n</w:t>
            </w:r>
          </w:p>
        </w:tc>
      </w:tr>
      <w:tr>
        <w:tc>
          <w:tcPr>
            <w:tcW w:type="dxa" w:w="4759"/>
            <w:vAlign w:val="center"/>
          </w:tcPr>
          <w:p>
            <w:pPr>
              <w:jc w:val="center"/>
            </w:pPr>
            <w:r/>
            <w:r>
              <w:rPr>
                <w:rFonts w:ascii="NanumSquare" w:hAnsi="NanumSquare" w:eastAsia="NanumSquare"/>
                <w:b w:val="0"/>
                <w:sz w:val="19"/>
              </w:rPr>
              <w:t>현재가치(PV)</w:t>
            </w:r>
          </w:p>
        </w:tc>
        <w:tc>
          <w:tcPr>
            <w:tcW w:type="dxa" w:w="4759"/>
            <w:vAlign w:val="center"/>
          </w:tcPr>
          <w:p>
            <w:pPr>
              <w:jc w:val="center"/>
            </w:pPr>
            <w:r/>
            <w:r>
              <w:rPr>
                <w:rFonts w:ascii="NanumSquare" w:hAnsi="NanumSquare" w:eastAsia="NanumSquare"/>
                <w:b w:val="0"/>
                <w:sz w:val="19"/>
              </w:rPr>
              <w:t>PV = FV ÷ (1 + r)^n</w:t>
            </w:r>
          </w:p>
        </w:tc>
      </w:tr>
    </w:tbl>
    <w:p>
      <w:pPr>
        <w:spacing w:line="396" w:lineRule="auto" w:after="120" w:before="0"/>
        <w:ind w:firstLine="397"/>
        <w:jc w:val="both"/>
      </w:pPr>
      <w:r>
        <w:rPr>
          <w:rFonts w:ascii="NanumSquare" w:hAnsi="NanumSquare" w:eastAsia="NanumSquare"/>
          <w:b w:val="0"/>
          <w:sz w:val="21"/>
        </w:rPr>
        <w:t>위 식에서 PV는 현재가치, FV는 미래가치, r은 기간당 이자율 또는 할인율, n은 기간을 의미한다. 예를 들어 100만 원을 연 5%로 3년간 운용하면 미래가치는 1,000,000×(1.05)^3으로 약 1,157,625원이 된다. 이는 단순히 매년 5만 원씩 늘어나는 것이 아니라 이전 기간에 발생한 이자에도 다시 이자가 붙는 복리효과가 작용한 결과이다. 이처럼 투자기간이 길수록 복리의 영향은 커지며, 장기 저축과 노후자금 마련에서 시간 자체가 중요한 자산이 된다는 점을 보여준다.</w:t>
      </w:r>
    </w:p>
    <w:p>
      <w:r>
        <w:br w:type="page"/>
      </w:r>
    </w:p>
    <w:p>
      <w:pPr>
        <w:spacing w:before="100" w:after="100"/>
        <w:jc w:val="left"/>
      </w:pPr>
      <w:r>
        <w:rPr>
          <w:rFonts w:ascii="NanumSquare Bold" w:hAnsi="NanumSquare Bold" w:eastAsia="NanumSquare Bold"/>
          <w:b/>
          <w:sz w:val="23"/>
        </w:rPr>
        <w:t>2. 화폐의 시간가치가 중요한 이유</w:t>
      </w:r>
    </w:p>
    <w:p>
      <w:pPr>
        <w:spacing w:line="396" w:lineRule="auto" w:after="120" w:before="0"/>
        <w:ind w:firstLine="397"/>
        <w:jc w:val="both"/>
      </w:pPr>
      <w:r>
        <w:rPr>
          <w:rFonts w:ascii="NanumSquare" w:hAnsi="NanumSquare" w:eastAsia="NanumSquare"/>
          <w:b w:val="0"/>
          <w:sz w:val="21"/>
        </w:rPr>
        <w:t>첫째, 화폐의 시간가치는 서로 다른 시점에 발생하는 현금흐름을 동일한 기준으로 비교하게 해준다. 현실의 재무의사결정에서는 한 번에 돈을 주고받는 경우보다 여러 시점에 걸쳐 현금이 유입되거나 유출되는 경우가 많다. 자동차를 현금으로 구매할지 할부로 구매할지, 목돈을 정기예금에 넣을지 매월 적립식으로 저축할지, 대출을 조기에 상환할지 계속 유지할지 판단할 때는 지급시점이 서로 다르기 때문에 단순 합계만으로는 합리적인 비교가 어렵다. 이때 모든 금액을 현재가치로 환산하면 시간 차이를 반영한 비교가 가능해진다.</w:t>
      </w:r>
    </w:p>
    <w:p>
      <w:pPr>
        <w:spacing w:line="396" w:lineRule="auto" w:after="120" w:before="0"/>
        <w:ind w:firstLine="397"/>
        <w:jc w:val="both"/>
      </w:pPr>
      <w:r>
        <w:rPr>
          <w:rFonts w:ascii="NanumSquare" w:hAnsi="NanumSquare" w:eastAsia="NanumSquare"/>
          <w:b w:val="0"/>
          <w:sz w:val="21"/>
        </w:rPr>
        <w:t>둘째, 투자와 소비 선택에 포함된 기회비용을 파악할 수 있다. 현재 어떤 소비에 300만 원을 사용하면 그 금액을 향후 몇 년간 투자하여 얻을 수 있었던 수익을 포기하게 된다. 따라서 소비의 실제 경제적 비용은 단순한 구매가격만이 아니라 포기한 투자수익까지 고려하여 이해할 수 있다. 물론 모든 소비를 투자수익과 비교하여 억제해야 한다는 의미는 아니다. 중요한 점은 자금을 사용하는 시점에 다른 선택을 했을 때 얻을 수 있었던 가치가 존재한다는 사실을 인식하는 것이다.</w:t>
      </w:r>
    </w:p>
    <w:p>
      <w:pPr>
        <w:spacing w:line="396" w:lineRule="auto" w:after="120" w:before="0"/>
        <w:ind w:firstLine="397"/>
        <w:jc w:val="both"/>
      </w:pPr>
      <w:r>
        <w:rPr>
          <w:rFonts w:ascii="NanumSquare" w:hAnsi="NanumSquare" w:eastAsia="NanumSquare"/>
          <w:b w:val="0"/>
          <w:sz w:val="21"/>
        </w:rPr>
        <w:t>셋째, 인플레이션과 위험을 고려한 의사결정에도 도움이 된다. 물가가 지속적으로 상승하면 동일한 100만 원으로 구매할 수 있는 상품과 서비스의 양은 시간이 지날수록 감소할 수 있다. 따라서 장기간 자금을 보유하거나 미래에 받을 금액을 평가할 때는 명목금액뿐 아니라 실질적인 구매력도 고려해야 한다. 또한 미래의 현금은 반드시 확정되어 있는 것이 아니므로, 불확실성이 큰 투자일수록 투자자가 요구하는 수익률이 높아지고 현재가치는 낮아지는 경향이 있다. 이러한 점에서 할인율은 단순한 이자율을 넘어 시간과 위험을 함께 반영하는 평가기준으로 활용된다.</w:t>
      </w:r>
    </w:p>
    <w:p>
      <w:pPr>
        <w:spacing w:before="100" w:after="100"/>
        <w:jc w:val="left"/>
      </w:pPr>
      <w:r>
        <w:rPr>
          <w:rFonts w:ascii="NanumSquare Bold" w:hAnsi="NanumSquare Bold" w:eastAsia="NanumSquare Bold"/>
          <w:b/>
          <w:sz w:val="23"/>
        </w:rPr>
        <w:t>3. 실제 생활에서의 적용 사례</w:t>
      </w:r>
    </w:p>
    <w:p>
      <w:pPr>
        <w:spacing w:line="396" w:lineRule="auto" w:after="120" w:before="0"/>
        <w:ind w:firstLine="397"/>
        <w:jc w:val="both"/>
      </w:pPr>
      <w:r>
        <w:rPr>
          <w:rFonts w:ascii="NanumSquare" w:hAnsi="NanumSquare" w:eastAsia="NanumSquare"/>
          <w:b w:val="0"/>
          <w:sz w:val="21"/>
        </w:rPr>
        <w:t>가장 쉽게 확인할 수 있는 사례는 저축과 예금이다. 예를 들어 직장인이 매월 일정 금액을 저축하면서 단순히 원금의 합계만 계산하면 장기간에 걸쳐 발생하는 이자효과를 충분히 반영하지 못한다. 같은 총액을 저축하더라도 더 일찍 저축을 시작한 사람은 원금이 더 오랫동안 이자를 발생시키기 때문에 최종적으로 더 큰 금액을 만들 가능성이 높다. 특히 장기 투자에서는 수익에 다시 수익이 붙는 복리효과 때문에 초기 몇 년의 차이가 나중에는 큰 자산 차이로 확대될 수 있다. 따라서 노후준비나 장기목표 자금을 마련할 때는 높은 수익률만 찾기보다 가능한 한 일찍 시작하여 투자기간을 확보하는 것이 중요하다.</w:t>
      </w:r>
    </w:p>
    <w:p>
      <w:pPr>
        <w:spacing w:line="396" w:lineRule="auto" w:after="120" w:before="0"/>
        <w:ind w:firstLine="397"/>
        <w:jc w:val="both"/>
      </w:pPr>
      <w:r>
        <w:rPr>
          <w:rFonts w:ascii="NanumSquare" w:hAnsi="NanumSquare" w:eastAsia="NanumSquare"/>
          <w:b w:val="0"/>
          <w:sz w:val="21"/>
        </w:rPr>
        <w:t>두 번째 사례는 대출이다. 대출을 받을 때 소비자는 대출금액과 월 상환액만 보는 경우가 있지만, 실제 부담은 금리와 상환기간에 따라 크게 달라진다. 예를 들어 같은 금액을 빌리더라도 상환기간을 길게 설정하면 매월 부담은 줄어들 수 있지만 총 이자비용은 증가하는 경우가 일반적이다. 반대로 여유자금으로 일부 원금을 조기상환하면 미래에 지급해야 할 이자를 줄일 수 있다. 이때 조기상환수수료가 있다면, 수수료와 절감되는 미래 이자의 현재가치를 비교해야 합리적인 선택을 할 수 있다. 따라서 대출 의사결정은 단순히 ‘월 얼마를 내는가’보다 ‘전체 기간 동안 얼마의 자금이 언제 지출되는가’를 기준으로 판단할 필요가 있다.</w:t>
      </w:r>
    </w:p>
    <w:p>
      <w:pPr>
        <w:spacing w:line="396" w:lineRule="auto" w:after="120" w:before="0"/>
        <w:ind w:firstLine="397"/>
        <w:jc w:val="both"/>
      </w:pPr>
      <w:r>
        <w:rPr>
          <w:rFonts w:ascii="NanumSquare" w:hAnsi="NanumSquare" w:eastAsia="NanumSquare"/>
          <w:b w:val="0"/>
          <w:sz w:val="21"/>
        </w:rPr>
        <w:t>세 번째 사례는 무이자 할부와 현금 일시불의 비교이다. 어떤 가전제품의 가격이 120만 원이고 12개월 무이자 할부가 가능하다면, 표면적으로는 총 지급액이 동일하다. 그러나 구매자가 현금을 예금이나 투자에 운용할 수 있다면 동일한 총액이라도 지출시점을 늦추는 할부가 일정한 시간가치를 제공할 수 있다. 반대로 일시불 구매 시 가격할인이나 포인트 혜택이 크다면 그 즉시 얻는 경제적 이익이 할부의 시간가치보다 클 수 있다. 즉 ‘무이자’라는 표현만 보고 선택하기보다 일시불 할인액, 보유자금의 운용수익률, 소비자의 현금흐름을 함께 비교하는 것이 바람직하다.</w:t>
      </w:r>
    </w:p>
    <w:p>
      <w:pPr>
        <w:spacing w:line="396" w:lineRule="auto" w:after="120" w:before="0"/>
        <w:ind w:firstLine="397"/>
        <w:jc w:val="both"/>
      </w:pPr>
      <w:r>
        <w:rPr>
          <w:rFonts w:ascii="NanumSquare" w:hAnsi="NanumSquare" w:eastAsia="NanumSquare"/>
          <w:b w:val="0"/>
          <w:sz w:val="21"/>
        </w:rPr>
        <w:t>네 번째 사례는 미래에 받을 돈의 현재가치를 판단하는 경우이다. 예를 들어 3년 뒤 150만 원을 받는 약속이 있고 시장에서 기대할 수 있는 수익률을 연 5%라고 가정하면, 그 돈의 현재가치는 1,500,000÷(1.05)^3으로 약 1,295,800원이다. 따라서 지금 약 129만 원을 받아 5%로 운용할 수 있다면 3년 뒤에는 150만 원과 비슷한 경제적 가치를 만들 수 있다. 이 사고방식은 보험금, 퇴직금, 연금, 장기계약의 대금 등 미래에 발생하는 금액을 현재 시점에서 평가할 때 유용하다.</w:t>
      </w:r>
    </w:p>
    <w:p>
      <w:pPr>
        <w:spacing w:before="140" w:after="100"/>
        <w:jc w:val="left"/>
      </w:pPr>
      <w:r>
        <w:rPr>
          <w:rFonts w:ascii="NanumSquare Bold" w:hAnsi="NanumSquare Bold" w:eastAsia="NanumSquare Bold"/>
          <w:b/>
          <w:sz w:val="28"/>
        </w:rPr>
        <w:t>Ⅲ. 결론</w:t>
      </w:r>
    </w:p>
    <w:p>
      <w:pPr>
        <w:spacing w:line="396" w:lineRule="auto" w:after="120" w:before="0"/>
        <w:ind w:firstLine="397"/>
        <w:jc w:val="both"/>
      </w:pPr>
      <w:r>
        <w:rPr>
          <w:rFonts w:ascii="NanumSquare" w:hAnsi="NanumSquare" w:eastAsia="NanumSquare"/>
          <w:b w:val="0"/>
          <w:sz w:val="21"/>
        </w:rPr>
        <w:t>화폐의 시간가치는 현재의 돈과 미래의 돈을 동일하게 보지 않고, 자금이 사용될 수 있는 기간과 그 기간 동안 기대할 수 있는 수익을 반영하여 가치를 판단하는 개념이다. 현재 보유한 돈은 투자나 저축을 통해 미래에 더 큰 금액이 될 수 있으므로 일반적으로 미래의 동일한 금액보다 높은 가치를 가진다. 이를 재무관리에서는 미래가치와 현재가치의 개념으로 측정하며, 복리와 할인은 서로 다른 시점의 현금흐름을 비교하는 기본적인 도구가 된다.</w:t>
      </w:r>
    </w:p>
    <w:p>
      <w:pPr>
        <w:spacing w:line="396" w:lineRule="auto" w:after="120" w:before="0"/>
        <w:ind w:firstLine="397"/>
        <w:jc w:val="both"/>
      </w:pPr>
      <w:r>
        <w:rPr>
          <w:rFonts w:ascii="NanumSquare" w:hAnsi="NanumSquare" w:eastAsia="NanumSquare"/>
          <w:b w:val="0"/>
          <w:sz w:val="21"/>
        </w:rPr>
        <w:t>실생활에서도 이 개념은 매우 현실적인 의미를 가진다. 예금의 만기금액을 계산할 때는 복리효과를 확인해야 하고, 대출을 받을 때는 상환기간과 총이자비용을 함께 살펴야 한다. 할부구매에서는 지급시점을 늦추는 이익과 일시불 할인혜택을 비교해야 하며, 노후준비에서는 가능한 한 일찍 저축을 시작함으로써 장기간의 복리효과를 활용할 수 있다. 결국 화폐의 시간가치를 이해한다는 것은 단순한 공식을 암기하는 것이 아니라, 돈의 크기와 함께 ‘언제 발생하는 돈인가’를 질문하는 습관을 갖는 것이다.</w:t>
      </w:r>
    </w:p>
    <w:p>
      <w:pPr>
        <w:spacing w:line="396" w:lineRule="auto" w:after="120" w:before="0"/>
        <w:ind w:firstLine="397"/>
        <w:jc w:val="both"/>
      </w:pPr>
      <w:r>
        <w:rPr>
          <w:rFonts w:ascii="NanumSquare" w:hAnsi="NanumSquare" w:eastAsia="NanumSquare"/>
          <w:b w:val="0"/>
          <w:sz w:val="21"/>
        </w:rPr>
        <w:t>개인적으로는 화폐의 시간가치가 재무관리를 어렵게 만드는 이론이라기보다 오히려 일상의 경제적 선택을 더 구체적으로 바라보게 해주는 기준이라고 생각한다. 같은 100만 원이라도 지금 사용할 것인지, 저축할 것인지, 빚을 줄이는 데 사용할 것인지에 따라 미래의 결과가 달라질 수 있다. 특히 작은 금액이라도 장기간 반복되는 저축이나 대출은 시간의 영향이 누적되기 때문에 초기 의사결정이 중요하다. 따라서 소비와 금융상품을 선택할 때 명목금액만 보는 습관에서 벗어나 이자율, 기간, 위험, 기회비용을 함께 검토하는 태도가 합리적인 재무생활의 출발점이 될 수 있다.</w:t>
      </w:r>
    </w:p>
    <w:p>
      <w:pPr>
        <w:spacing w:before="140" w:after="100"/>
        <w:jc w:val="left"/>
      </w:pPr>
      <w:r>
        <w:rPr>
          <w:rFonts w:ascii="NanumSquare Bold" w:hAnsi="NanumSquare Bold" w:eastAsia="NanumSquare Bold"/>
          <w:b/>
          <w:sz w:val="28"/>
        </w:rPr>
        <w:t>Ⅳ. 참고문헌</w:t>
      </w:r>
    </w:p>
    <w:p>
      <w:pPr>
        <w:spacing w:after="100"/>
        <w:ind w:left="397" w:hanging="397"/>
      </w:pPr>
      <w:r>
        <w:rPr>
          <w:rFonts w:ascii="NanumSquare" w:hAnsi="NanumSquare" w:eastAsia="NanumSquare"/>
          <w:b w:val="0"/>
          <w:sz w:val="19"/>
        </w:rPr>
        <w:t>Brealey, R. A., Myers, S. C., &amp; Allen, F. (2020). Principles of Corporate Finance (13th ed.). McGraw-Hill Education.</w:t>
      </w:r>
    </w:p>
    <w:p>
      <w:pPr>
        <w:spacing w:after="100"/>
        <w:ind w:left="397" w:hanging="397"/>
      </w:pPr>
      <w:r>
        <w:rPr>
          <w:rFonts w:ascii="NanumSquare" w:hAnsi="NanumSquare" w:eastAsia="NanumSquare"/>
          <w:b w:val="0"/>
          <w:sz w:val="19"/>
        </w:rPr>
        <w:t>Ross, S. A., Westerfield, R. W., &amp; Jordan, B. D. (2022). Fundamentals of Corporate Finance. McGraw-Hill Education.</w:t>
      </w:r>
    </w:p>
    <w:p>
      <w:pPr>
        <w:spacing w:after="100"/>
        <w:ind w:left="397" w:hanging="397"/>
      </w:pPr>
      <w:r>
        <w:rPr>
          <w:rFonts w:ascii="NanumSquare" w:hAnsi="NanumSquare" w:eastAsia="NanumSquare"/>
          <w:b w:val="0"/>
          <w:sz w:val="19"/>
        </w:rPr>
        <w:t>한국은행. (2023). 경제금융용어 700선. 한국은행.</w:t>
      </w:r>
    </w:p>
    <w:p>
      <w:r>
        <w:br w:type="page"/>
      </w:r>
    </w:p>
    <w:p>
      <w:pPr>
        <w:spacing w:before="700" w:after="280"/>
        <w:jc w:val="center"/>
      </w:pPr>
      <w:r>
        <w:rPr>
          <w:rFonts w:ascii="NanumSquare Bold" w:hAnsi="NanumSquare Bold" w:eastAsia="NanumSquare Bold"/>
          <w:b/>
          <w:sz w:val="32"/>
        </w:rPr>
        <w:t>⚠ 주의사항</w:t>
      </w:r>
    </w:p>
    <w:p>
      <w:pPr>
        <w:spacing w:line="408" w:lineRule="auto" w:after="500"/>
        <w:jc w:val="center"/>
      </w:pPr>
      <w:r>
        <w:rPr>
          <w:rFonts w:ascii="NanumSquare" w:hAnsi="NanumSquare" w:eastAsia="NanumSquare"/>
          <w:b w:val="0"/>
          <w:sz w:val="23"/>
        </w:rPr>
        <w:t>본 자료는 학점은행제 과제 참고용 샘플입니다.</w:t>
        <w:br/>
      </w:r>
      <w:r>
        <w:rPr>
          <w:rFonts w:ascii="NanumSquare" w:hAnsi="NanumSquare" w:eastAsia="NanumSquare"/>
          <w:b w:val="0"/>
          <w:sz w:val="23"/>
        </w:rPr>
        <w:t>위 학습 자료를 그대로 제출할 경우 모사율(표절률)로 인하여</w:t>
        <w:br/>
      </w:r>
      <w:r>
        <w:rPr>
          <w:rFonts w:ascii="NanumSquare" w:hAnsi="NanumSquare" w:eastAsia="NanumSquare"/>
          <w:b w:val="0"/>
          <w:sz w:val="23"/>
        </w:rPr>
        <w:t>성적 불이익 또는 해당 과목 0점 처리될 수 있습니다.</w:t>
        <w:br/>
      </w:r>
      <w:r>
        <w:rPr>
          <w:rFonts w:ascii="NanumSquare Bold" w:hAnsi="NanumSquare Bold" w:eastAsia="NanumSquare Bold"/>
          <w:b/>
          <w:sz w:val="23"/>
        </w:rPr>
        <w:t>반드시 본인의 언어로 수정·재작성하여 제출하시기 바랍니다.</w:t>
        <w:br/>
      </w:r>
    </w:p>
    <w:p>
      <w:pPr>
        <w:spacing w:after="200"/>
        <w:jc w:val="center"/>
      </w:pPr>
      <w:r>
        <w:rPr>
          <w:rFonts w:ascii="NanumSquare Bold" w:hAnsi="NanumSquare Bold" w:eastAsia="NanumSquare Bold"/>
          <w:b/>
          <w:sz w:val="28"/>
        </w:rPr>
        <w:t>📌 과제 수정이 어려우신가요?</w:t>
      </w:r>
    </w:p>
    <w:p>
      <w:pPr>
        <w:spacing w:line="372" w:lineRule="auto" w:after="360"/>
        <w:jc w:val="center"/>
      </w:pPr>
      <w:r>
        <w:rPr>
          <w:rFonts w:ascii="NanumSquare" w:hAnsi="NanumSquare" w:eastAsia="NanumSquare"/>
          <w:b w:val="0"/>
          <w:sz w:val="22"/>
        </w:rPr>
        <w:t>국민원격교육관리센터에서 1:1 과제 수정 도움을 드립니다.</w:t>
        <w:br/>
        <w:t>아래 연락처로 문의해 주세요.</w:t>
      </w:r>
    </w:p>
    <w:p>
      <w:pPr>
        <w:spacing w:after="160"/>
        <w:jc w:val="center"/>
      </w:pPr>
      <w:r>
        <w:rPr>
          <w:rFonts w:ascii="NanumSquare Bold" w:hAnsi="NanumSquare Bold" w:eastAsia="NanumSquare Bold"/>
          <w:b/>
          <w:sz w:val="22"/>
        </w:rPr>
        <w:t>📞 전화: 050-7878-7044</w:t>
      </w:r>
    </w:p>
    <w:p>
      <w:pPr>
        <w:spacing w:after="160"/>
        <w:jc w:val="center"/>
      </w:pPr>
      <w:r>
        <w:rPr>
          <w:rFonts w:ascii="NanumSquare Bold" w:hAnsi="NanumSquare Bold" w:eastAsia="NanumSquare Bold"/>
          <w:b/>
          <w:sz w:val="22"/>
        </w:rPr>
        <w:t>💬 카카오톡: @국민원격교육관리센터</w:t>
      </w:r>
    </w:p>
    <w:p>
      <w:pPr>
        <w:spacing w:after="160"/>
        <w:jc w:val="center"/>
      </w:pPr>
      <w:r>
        <w:rPr>
          <w:rFonts w:ascii="NanumSquare" w:hAnsi="NanumSquare" w:eastAsia="NanumSquare"/>
          <w:b w:val="0"/>
          <w:sz w:val="22"/>
        </w:rPr>
        <w:t>🕐 운영시간: 평일 10:00–19:00</w:t>
      </w:r>
    </w:p>
    <w:p>
      <w:pPr>
        <w:spacing w:after="160"/>
        <w:jc w:val="center"/>
      </w:pPr>
      <w:r>
        <w:rPr>
          <w:rFonts w:ascii="NanumSquare" w:hAnsi="NanumSquare" w:eastAsia="NanumSquare"/>
          <w:b w:val="0"/>
          <w:sz w:val="22"/>
        </w:rPr>
        <w:t>🌐 웹사이트: korealms.co.kr</w:t>
      </w:r>
    </w:p>
    <w:sectPr w:rsidR="00FC693F" w:rsidRPr="0006063C" w:rsidSect="00034616">
      <w:footerReference w:type="default" r:id="rId9"/>
      <w:pgSz w:w="12240" w:h="15840"/>
      <w:pgMar w:top="1247" w:right="1361" w:bottom="1134" w:left="136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Square" w:hAnsi="NanumSquare" w:eastAsia="NanumSquare"/>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재무관리 - 화폐의 시간가치 과제 샘플</dc:title>
  <dc:subject>화폐의 시간가치의 의미와 중요성 및 실제 생활 사례</dc:subject>
  <dc:creator/>
  <cp:keywords>재무관리, 화폐의 시간가치, 현재가치, 미래가치</cp:keywords>
  <dc:description>generated by python-docx</dc:description>
  <cp:lastModifiedBy/>
  <cp:revision>1</cp:revision>
  <dcterms:created xsi:type="dcterms:W3CDTF">2013-12-23T23:15:00Z</dcterms:created>
  <dcterms:modified xsi:type="dcterms:W3CDTF">2013-12-23T23:15:00Z</dcterms:modified>
  <cp:category/>
</cp:coreProperties>
</file>