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20"/>
        <w:jc w:val="center"/>
      </w:pPr>
      <w:r>
        <w:rPr>
          <w:rFonts w:ascii="UnDotum" w:hAnsi="UnDotum" w:eastAsia="UnDotum"/>
          <w:b/>
          <w:sz w:val="36"/>
        </w:rPr>
        <w:t>유아발달</w:t>
      </w:r>
    </w:p>
    <w:p>
      <w:pPr>
        <w:spacing w:before="360" w:after="360"/>
        <w:jc w:val="center"/>
      </w:pPr>
      <w:r>
        <w:rPr>
          <w:rFonts w:ascii="UnDotum" w:hAnsi="UnDotum" w:eastAsia="UnDotum"/>
          <w:b/>
          <w:sz w:val="44"/>
        </w:rPr>
        <w:t>유아기 사진을 활용한 발달적 특징 분석과</w:t>
        <w:br/>
        <w:t>현재의 나에 대한 성찰</w:t>
      </w:r>
    </w:p>
    <w:p>
      <w:pPr>
        <w:spacing w:before="560"/>
        <w:jc w:val="center"/>
      </w:pPr>
      <w:r>
        <w:rPr>
          <w:rFonts w:ascii="UnDotum" w:hAnsi="UnDotum"/>
          <w:color w:val="5A5A5A"/>
          <w:sz w:val="22"/>
        </w:rPr>
        <w:t>36개월 이후부터 초등학교 시기까지의 발달 특성을 중심으로</w:t>
      </w:r>
    </w:p>
    <w:p>
      <w:pPr>
        <w:spacing w:before="560"/>
        <w:jc w:val="center"/>
      </w:pPr>
      <w:r>
        <w:rPr>
          <w:b/>
          <w:sz w:val="28"/>
        </w:rPr>
        <w:t>목 차</w:t>
      </w:r>
    </w:p>
    <w:tbl>
      <w:tblPr>
        <w:tblW w:type="auto" w:w="0"/>
        <w:jc w:val="center"/>
        <w:tblLayout w:type="fixed"/>
        <w:tblLook w:firstColumn="1" w:firstRow="1" w:lastColumn="0" w:lastRow="0" w:noHBand="0" w:noVBand="1" w:val="04A0"/>
      </w:tblPr>
      <w:tblGrid>
        <w:gridCol w:w="4649"/>
        <w:gridCol w:w="4649"/>
      </w:tblGrid>
      <w:tr>
        <w:tc>
          <w:tcPr>
            <w:tcW w:type="dxa" w:w="6520"/>
            <w:vAlign w:val="center"/>
            <w:tcBorders>
              <w:bottom w:val="single" w:sz="4" w:color="D9D9D9"/>
            </w:tcBorders>
          </w:tcPr>
          <w:p>
            <w:pPr>
              <w:spacing w:after="60" w:before="60"/>
            </w:pPr>
            <w:r>
              <w:rPr>
                <w:rFonts w:ascii="UnDotum" w:hAnsi="UnDotum" w:eastAsia="UnDotum"/>
                <w:sz w:val="21"/>
              </w:rPr>
              <w:t>Ⅰ. 서론</w:t>
            </w:r>
          </w:p>
        </w:tc>
        <w:tc>
          <w:tcPr>
            <w:tcW w:type="dxa" w:w="1134"/>
            <w:vAlign w:val="center"/>
            <w:tcBorders>
              <w:bottom w:val="single" w:sz="4" w:color="D9D9D9"/>
            </w:tcBorders>
          </w:tcPr>
          <w:p>
            <w:pPr>
              <w:spacing w:after="60" w:before="60"/>
              <w:jc w:val="center"/>
            </w:pPr>
            <w:r>
              <w:rPr>
                <w:rFonts w:ascii="UnDotum" w:hAnsi="UnDotum" w:eastAsia="UnDotum"/>
                <w:sz w:val="21"/>
              </w:rPr>
              <w:t>2</w:t>
            </w:r>
          </w:p>
        </w:tc>
      </w:tr>
      <w:tr>
        <w:tc>
          <w:tcPr>
            <w:tcW w:type="dxa" w:w="6520"/>
            <w:vAlign w:val="center"/>
            <w:tcBorders>
              <w:bottom w:val="single" w:sz="4" w:color="D9D9D9"/>
            </w:tcBorders>
          </w:tcPr>
          <w:p>
            <w:pPr>
              <w:spacing w:after="60" w:before="60"/>
            </w:pPr>
            <w:r>
              <w:rPr>
                <w:rFonts w:ascii="UnDotum" w:hAnsi="UnDotum" w:eastAsia="UnDotum"/>
                <w:sz w:val="21"/>
              </w:rPr>
              <w:t>Ⅱ. 본론</w:t>
            </w:r>
          </w:p>
        </w:tc>
        <w:tc>
          <w:tcPr>
            <w:tcW w:type="dxa" w:w="1134"/>
            <w:vAlign w:val="center"/>
            <w:tcBorders>
              <w:bottom w:val="single" w:sz="4" w:color="D9D9D9"/>
            </w:tcBorders>
          </w:tcPr>
          <w:p>
            <w:pPr>
              <w:spacing w:after="60" w:before="60"/>
              <w:jc w:val="center"/>
            </w:pPr>
            <w:r>
              <w:rPr>
                <w:rFonts w:ascii="UnDotum" w:hAnsi="UnDotum" w:eastAsia="UnDotum"/>
                <w:sz w:val="21"/>
              </w:rPr>
              <w:t>2</w:t>
            </w:r>
          </w:p>
        </w:tc>
      </w:tr>
      <w:tr>
        <w:tc>
          <w:tcPr>
            <w:tcW w:type="dxa" w:w="6520"/>
            <w:vAlign w:val="center"/>
            <w:tcBorders>
              <w:bottom w:val="single" w:sz="4" w:color="D9D9D9"/>
            </w:tcBorders>
          </w:tcPr>
          <w:p>
            <w:pPr>
              <w:spacing w:after="60" w:before="60"/>
            </w:pPr>
            <w:r>
              <w:rPr>
                <w:rFonts w:ascii="UnDotum" w:hAnsi="UnDotum" w:eastAsia="UnDotum"/>
                <w:sz w:val="21"/>
              </w:rPr>
              <w:t>Ⅲ. 결론</w:t>
            </w:r>
          </w:p>
        </w:tc>
        <w:tc>
          <w:tcPr>
            <w:tcW w:type="dxa" w:w="1134"/>
            <w:vAlign w:val="center"/>
            <w:tcBorders>
              <w:bottom w:val="single" w:sz="4" w:color="D9D9D9"/>
            </w:tcBorders>
          </w:tcPr>
          <w:p>
            <w:pPr>
              <w:spacing w:after="60" w:before="60"/>
              <w:jc w:val="center"/>
            </w:pPr>
            <w:r>
              <w:rPr>
                <w:rFonts w:ascii="UnDotum" w:hAnsi="UnDotum" w:eastAsia="UnDotum"/>
                <w:sz w:val="21"/>
              </w:rPr>
              <w:t>4</w:t>
            </w:r>
          </w:p>
        </w:tc>
      </w:tr>
      <w:tr>
        <w:tc>
          <w:tcPr>
            <w:tcW w:type="dxa" w:w="6520"/>
            <w:vAlign w:val="center"/>
            <w:tcBorders>
              <w:bottom w:val="single" w:sz="4" w:color="D9D9D9"/>
            </w:tcBorders>
          </w:tcPr>
          <w:p>
            <w:pPr>
              <w:spacing w:after="60" w:before="60"/>
            </w:pPr>
            <w:r>
              <w:rPr>
                <w:rFonts w:ascii="UnDotum" w:hAnsi="UnDotum" w:eastAsia="UnDotum"/>
                <w:sz w:val="21"/>
              </w:rPr>
              <w:t>참고문헌</w:t>
            </w:r>
          </w:p>
        </w:tc>
        <w:tc>
          <w:tcPr>
            <w:tcW w:type="dxa" w:w="1134"/>
            <w:vAlign w:val="center"/>
            <w:tcBorders>
              <w:bottom w:val="single" w:sz="4" w:color="D9D9D9"/>
            </w:tcBorders>
          </w:tcPr>
          <w:p>
            <w:pPr>
              <w:spacing w:after="60" w:before="60"/>
              <w:jc w:val="center"/>
            </w:pPr>
            <w:r>
              <w:rPr>
                <w:rFonts w:ascii="UnDotum" w:hAnsi="UnDotum" w:eastAsia="UnDotum"/>
                <w:sz w:val="21"/>
              </w:rPr>
              <w:t>4</w:t>
            </w:r>
          </w:p>
        </w:tc>
      </w:tr>
      <w:tr>
        <w:tc>
          <w:tcPr>
            <w:tcW w:type="dxa" w:w="6520"/>
            <w:vAlign w:val="center"/>
            <w:tcBorders>
              <w:bottom w:val="single" w:sz="4" w:color="D9D9D9"/>
            </w:tcBorders>
          </w:tcPr>
          <w:p>
            <w:pPr>
              <w:spacing w:after="60" w:before="60"/>
            </w:pPr>
            <w:r>
              <w:rPr>
                <w:rFonts w:ascii="UnDotum" w:hAnsi="UnDotum" w:eastAsia="UnDotum"/>
                <w:sz w:val="21"/>
              </w:rPr>
              <w:t>과제 참고용 샘플 주의사항</w:t>
            </w:r>
          </w:p>
        </w:tc>
        <w:tc>
          <w:tcPr>
            <w:tcW w:type="dxa" w:w="1134"/>
            <w:vAlign w:val="center"/>
            <w:tcBorders>
              <w:bottom w:val="single" w:sz="4" w:color="D9D9D9"/>
            </w:tcBorders>
          </w:tcPr>
          <w:p>
            <w:pPr>
              <w:spacing w:after="60" w:before="60"/>
              <w:jc w:val="center"/>
            </w:pPr>
            <w:r>
              <w:rPr>
                <w:rFonts w:ascii="UnDotum" w:hAnsi="UnDotum" w:eastAsia="UnDotum"/>
                <w:sz w:val="21"/>
              </w:rPr>
              <w:t>5</w:t>
            </w:r>
          </w:p>
        </w:tc>
      </w:tr>
    </w:tbl>
    <w:p>
      <w:pPr>
        <w:spacing w:before="640"/>
        <w:jc w:val="center"/>
      </w:pPr>
      <w:r>
        <w:rPr>
          <w:rFonts w:ascii="UnDotum" w:hAnsi="UnDotum"/>
          <w:color w:val="787878"/>
          <w:sz w:val="19"/>
        </w:rPr>
        <w:t>학점은행제 과제 참고용 샘플</w:t>
      </w:r>
    </w:p>
    <w:p>
      <w:r>
        <w:br w:type="page"/>
      </w:r>
    </w:p>
    <w:p>
      <w:pPr>
        <w:pStyle w:val="Heading1"/>
      </w:pPr>
      <w:r>
        <w:t>Ⅰ. 서론</w:t>
      </w:r>
    </w:p>
    <w:p>
      <w:r>
        <w:t>유아기와 아동기는 신체, 인지, 언어, 정서 및 사회성이 빠르게 변화하는 시기이며, 이 시기의 경험은 이후의 성격과 학습 태도, 대인관계 방식에 장기적으로 영향을 미친다. 특히 과거의 사진은 당시의 행동과 표정, 주변 사람과의 관계, 놀이 방식 등을 눈으로 확인하게 해 주므로 자신의 발달 과정을 돌아보는 유용한 자료가 될 수 있다. 본 과제에서는 36개월 이후부터 초등학교 시기까지 촬영한 사진 가운데 만 5~6세 무렵 또래와 함께 놀이하는 사진 한 장을 선택했다고 가정하고, 사진에 나타난 발달적 특징을 피아제의 인지발달이론과 에릭슨의 심리사회적 발달이론을 중심으로 분석하고자 한다. 또한 당시의 특성이 현재의 나에게 어떠한 방식으로 이어졌는지를 살펴봄으로써 발달이 단절된 사건이 아니라 이전 경험이 축적되는 연속적인 과정임을 성찰하고자 한다.</w:t>
      </w:r>
    </w:p>
    <w:p>
      <w:pPr>
        <w:pStyle w:val="Heading2"/>
      </w:pPr>
      <w:r>
        <w:t>1. 선택한 사진과 관찰 내용</w:t>
      </w:r>
    </w:p>
    <w:tbl>
      <w:tblPr>
        <w:tblW w:type="auto" w:w="0"/>
        <w:jc w:val="center"/>
        <w:tblLayout w:type="fixed"/>
        <w:tblLook w:firstColumn="1" w:firstRow="1" w:lastColumn="0" w:lastRow="0" w:noHBand="0" w:noVBand="1" w:val="04A0"/>
      </w:tblPr>
      <w:tblGrid>
        <w:gridCol w:w="9298"/>
      </w:tblGrid>
      <w:tr>
        <w:tc>
          <w:tcPr>
            <w:tcW w:type="dxa" w:w="7654"/>
            <w:vAlign w:val="center"/>
            <w:shd w:fill="F3F5F7"/>
            <w:tcBorders>
              <w:top w:val="single" w:sz="8" w:color="AEB6BF"/>
              <w:left w:val="single" w:sz="8" w:color="AEB6BF"/>
              <w:bottom w:val="single" w:sz="8" w:color="AEB6BF"/>
              <w:right w:val="single" w:sz="8" w:color="AEB6BF"/>
            </w:tcBorders>
          </w:tcPr>
          <w:p>
            <w:pPr>
              <w:jc w:val="center"/>
            </w:pPr>
            <w:r>
              <w:rPr>
                <w:rFonts w:ascii="UnDotum" w:hAnsi="UnDotum"/>
                <w:b/>
                <w:color w:val="5A646E"/>
                <w:sz w:val="24"/>
              </w:rPr>
              <w:t>[사진 1 삽입]</w:t>
              <w:br/>
              <w:t>만 5~6세 또는 초등학교 저학년 시기의 본인 사진 1장</w:t>
            </w:r>
          </w:p>
        </w:tc>
      </w:tr>
    </w:tbl>
    <w:p>
      <w:pPr>
        <w:spacing w:after="160"/>
        <w:jc w:val="center"/>
      </w:pPr>
      <w:r>
        <w:rPr>
          <w:color w:val="6E6E6E"/>
          <w:sz w:val="18"/>
        </w:rPr>
        <w:t>※ 위 사진 영역을 본인의 실제 사진으로 교체한 뒤 사진 속 상황에 맞게 아래 서술을 일부 수정하면 됩니다.</w:t>
      </w:r>
    </w:p>
    <w:p>
      <w:r>
        <w:t>사진 속의 나는 또래 또는 가족과 함께 장난감이나 놀이도구를 다루며 활동에 집중하고 있는 모습으로 설정하였다. 표정은 비교적 밝고, 주변 사람을 의식하면서도 스스로 놀이 방법을 정하려는 태도가 보이는 장면이다. 이 시기의 나는 새로운 물건을 보면 직접 만져 보고 사용법을 알아보는 것을 좋아했고, 혼자 놀이할 때에도 상상한 상황을 만들어 역할을 부여하거나 이야기를 붙이는 경우가 많았다고 볼 수 있다. 동시에 친구와 놀이할 때에는 내가 생각한 방식대로 놀이를 진행하고 싶어 했지만, 점차 다른 사람의 의견을 듣고 순서를 맞추는 경험도 늘어났을 것으로 해석할 수 있다. 이러한 특징은 유아기 후반에 일반적으로 나타나는 상징적 사고의 발달, 자기중심성의 점진적 감소, 또래관계의 확대와 관련된다.</w:t>
      </w:r>
    </w:p>
    <w:p>
      <w:pPr>
        <w:pStyle w:val="Heading2"/>
      </w:pPr>
      <w:r>
        <w:t>2. 사진에서 확인되는 발달적 특징</w:t>
      </w:r>
    </w:p>
    <w:p>
      <w:r>
        <w:t>첫째, 놀이를 실제 사물의 기능에만 제한하지 않고 상징적으로 확장하는 모습에서 인지적 발달을 확인할 수 있다. 예를 들어 블록을 집이나 자동차로 가정하거나, 인형에게 특정 역할을 부여하는 놀이는 눈앞의 대상을 다른 의미로 표상할 수 있는 능력이 성장했음을 보여 준다. 둘째, 또래와 함께 활동하는 과정에서 사회적 관계의 범위가 가족 중심에서 친구 관계로 넓어지는 특징이 나타난다. 자신의 욕구를 표현하면서도 놀이를 지속하기 위해서는 차례를 기다리고 규칙을 이해하며 상대의 반응을 살펴야 한다. 셋째, 사진 속에서 스스로 무엇인가를 해 보려는 자세는 자율성과 주도성이 형성되고 있음을 보여 준다. 이러한 특징은 이후 학교생활에서 과제를 스스로 시작하는 태도나 새로운 활동에 참여하려는 성향과 연결될 가능성이 있다.</w:t>
      </w:r>
    </w:p>
    <w:p>
      <w:r>
        <w:br w:type="page"/>
      </w:r>
    </w:p>
    <w:p>
      <w:pPr>
        <w:pStyle w:val="Heading1"/>
      </w:pPr>
      <w:r>
        <w:t>Ⅱ. 본론</w:t>
      </w:r>
    </w:p>
    <w:p>
      <w:pPr>
        <w:pStyle w:val="Heading2"/>
      </w:pPr>
      <w:r>
        <w:t>1. 피아제의 인지발달이론을 통한 분석</w:t>
      </w:r>
    </w:p>
    <w:p>
      <w:r>
        <w:t>피아제는 아동의 인지발달을 감각운동기, 전조작기, 구체적 조작기, 형식적 조작기로 구분하였다. 만 5~6세는 전조작기에 해당하며, 언어와 상징을 활용해 현실에 존재하지 않는 대상을 머릿속으로 표현하는 능력이 활발해지는 시기이다. 사진 속에서 내가 장난감에 새로운 의미를 부여하고 역할놀이를 즐겼다는 점은 이러한 상징적 사고의 발달과 연결할 수 있다. 어린 시절 놀이에서 작은 상자를 가게의 계산대로 생각하거나 의자를 자동차로 가정하는 행동은 사물의 외형과 실제 기능을 넘어 머릿속 표상을 활용한다는 점에서 전조작기의 특징과 부합한다.</w:t>
      </w:r>
    </w:p>
    <w:p>
      <w:r>
        <w:t>한편 전조작기의 아동은 자신의 관점과 다른 사람의 관점을 완전히 구분하는 데 한계가 있어 자기중심적 사고가 나타날 수 있다. 또래 놀이에서 내가 원하는 규칙을 먼저 주장하거나 상대도 나와 같은 생각을 할 것이라고 여겼던 행동은 이런 특징으로 설명할 수 있다. 그러나 또래와 반복적으로 상호작용하면서 다른 사람도 나와 다른 생각을 할 수 있다는 사실을 경험하게 되고, 이러한 경험은 자기중심성을 점차 줄이는 데 도움을 준다. 이후 초등학교에 입학하면서 구체적 조작기로 이행하면 보존개념, 분류, 서열화, 논리적 규칙 이해가 발달한다. 따라서 사진이 초등학교 저학년 시기의 장면이라면 놀이 규칙을 지키거나 역할을 순서대로 수행하는 모습 역시 구체적 조작기의 발달과 연결하여 해석할 수 있다.</w:t>
      </w:r>
    </w:p>
    <w:p>
      <w:pPr>
        <w:pStyle w:val="Heading2"/>
      </w:pPr>
      <w:r>
        <w:t>2. 에릭슨의 심리사회적 발달이론을 통한 분석</w:t>
      </w:r>
    </w:p>
    <w:p>
      <w:r>
        <w:t>에릭슨은 인간의 발달을 전 생애에 걸친 심리사회적 위기의 해결 과정으로 보았다. 만 3~6세는 ‘주도성 대 죄책감’의 단계이며, 아동은 스스로 목표를 세우고 새로운 활동을 시도하면서 주도성을 기른다. 사진 속에서 내가 먼저 놀이를 시작하거나 놀이 방법을 제안하고, 자신의 생각대로 무언가를 만들어 보려는 모습은 주도성의 발달을 보여 주는 행동으로 해석할 수 있다. 이 시기에 부모나 교사가 아동의 시도를 지나치게 억제하기보다 적절히 인정하고 기회를 제공하면 아동은 자신의 행동이 의미 있다고 느끼며 적극성을 유지하게 된다. 반대로 반복적으로 제지받거나 실패 자체를 부정적으로 평가받을 경우에는 새로운 시도를 주저하거나 죄책감을 느낄 수 있다.</w:t>
      </w:r>
    </w:p>
    <w:p>
      <w:r>
        <w:t>초등학교 시기는 에릭슨의 ‘근면성 대 열등감’ 단계에 해당한다. 이 시기의 아동은 학교에서 과제를 수행하고 또래와 비교하며 자신의 능력을 평가받는 경험을 하게 된다. 작은 과제라도 끝까지 완성하고 칭찬이나 성취감을 경험하면 ‘나는 노력하면 해낼 수 있다’는 근면성이 발달한다. 어린 시절 내가 만들기 활동이나 학습과제를 끝까지 해 내려고 했던 경험, 결과물을 다른 사람에게 보여 주며 인정받기를 원했던 경험은 근면성 형성과 관련될 수 있다. 이러한 경험은 현재에도 맡은 일을 계획대로 끝내려는 태도, 새로운 과제를 시작했을 때 일정 수준 이상의 결과를 내고자 하는 성향으로 이어졌다고 볼 수 있다.</w:t>
      </w:r>
    </w:p>
    <w:p>
      <w:pPr>
        <w:pStyle w:val="Heading2"/>
      </w:pPr>
      <w:r>
        <w:t>3. 두 이론을 함께 적용한 해석</w:t>
      </w:r>
    </w:p>
    <w:p>
      <w:r>
        <w:t>피아제의 이론이 주로 사고방식과 인지구조의 변화에 초점을 둔다면, 에릭슨의 이론은 사회적 관계와 심리적 과업의 해결 과정에 초점을 둔다. 사진 속 한 장면을 두 관점에서 함께 바라보면, 내가 놀이를 구성하고 상황을 상징적으로 표현한 것은 인지발달의 결과인 동시에, 스스로 활동을 계획하고 실행하려는 주도성의 표현이기도 하다. 또한 또래와 규칙을 조율하는 과정은 자기중심성을 벗어나 타인의 관점을 이해하는 인지적 성장과, 관계 속에서 자신감과 사회적 유능감을 얻는 심리사회적 성장이 동시에 이루어지는 과정이었다. 따라서 유아기와 아동기의 행동은 한 가지 이론만으로 완전히 설명되기보다는 인지, 정서, 사회성 발달을 통합적으로 살펴볼 필요가 있다.</w:t>
      </w:r>
    </w:p>
    <w:p>
      <w:pPr>
        <w:pStyle w:val="Heading2"/>
      </w:pPr>
      <w:r>
        <w:t>4. 당시의 특성이 현재의 나에게 미친 영향</w:t>
      </w:r>
    </w:p>
    <w:p>
      <w:r>
        <w:t>어린 시절의 나는 새로운 놀이를 스스로 시작하고 결과물을 만드는 활동에서 즐거움을 느끼는 편이었다고 가정할 수 있다. 이러한 성향은 현재에도 새로운 일을 시작할 때 먼저 구조를 정리하고, 필요한 정보를 찾아가며 스스로 방법을 만들어 가는 태도로 이어져 있다고 생각한다. 또한 어릴 때에는 내가 생각한 방식대로 하려는 경향이 강했지만 또래와의 놀이와 학교생활을 거치며 다른 사람의 의견을 듣고 조정해야 관계가 오래 유지된다는 점을 배웠을 것이다. 현재의 나 역시 의견이 다를 때 처음에는 나의 기준을 중심으로 판단하는 경향이 있으나, 상대의 입장을 확인하고 타협점을 찾으려는 태도를 의식적으로 사용한다. 이는 유아기의 자기중심성이 사회적 경험을 통해 점차 조절된 결과로 볼 수 있다.</w:t>
      </w:r>
    </w:p>
    <w:p>
      <w:r>
        <w:br w:type="page"/>
      </w:r>
    </w:p>
    <w:p>
      <w:pPr>
        <w:pStyle w:val="Heading1"/>
      </w:pPr>
      <w:r>
        <w:t>Ⅱ. 본론(계속)</w:t>
      </w:r>
    </w:p>
    <w:p>
      <w:pPr>
        <w:pStyle w:val="Heading2"/>
      </w:pPr>
      <w:r>
        <w:t>5. 현재의 학습 태도와 대인관계에 대한 성찰</w:t>
      </w:r>
    </w:p>
    <w:p>
      <w:r>
        <w:t>어린 시절 형성된 주도성과 근면성은 현재의 학습 태도에도 영향을 준 것으로 보인다. 나는 해야 할 일이 주어졌을 때 세부적인 순서를 나누어 처리하는 편이며, 과제를 완성했을 때 느끼는 성취감이 다음 행동의 동기가 되는 경우가 많다. 이러한 태도는 에릭슨이 설명한 근면성의 긍정적 결과와 관련지어 볼 수 있다. 다만 성취를 중요하게 생각하는 만큼 결과가 기대에 미치지 못했을 때 스스로를 과도하게 평가하거나 다른 사람과 비교하게 되는 면도 있을 수 있다. 따라서 현재의 나에게 필요한 것은 어린 시절 형성된 성취 지향성을 유지하면서도 결과 자체보다 과정에서의 노력과 경험을 인정하는 균형이라고 생각한다.</w:t>
      </w:r>
    </w:p>
    <w:p>
      <w:r>
        <w:t>대인관계 측면에서도 유아기와 아동기의 경험은 지금의 나와 연결된다. 또래놀이에서 규칙을 조율하고 상대방의 반응을 살피는 경험은 성인이 된 이후 협력적인 관계를 맺는 기초가 되었을 가능성이 크다. 피아제의 관점에서 보면 이는 자기중심적 사고에서 벗어나 여러 관점을 고려하는 능력의 발달로 설명할 수 있다. 지금도 나는 친한 관계에서는 비교적 적극적으로 의견을 표현하지만, 처음 만난 사람과의 관계에서는 상대의 반응을 먼저 확인한 뒤 행동하는 편이다. 이는 과거의 사회적 경험을 통해 상황에 따라 행동을 조절하는 방식을 학습해 온 결과라고 볼 수 있다.</w:t>
      </w:r>
    </w:p>
    <w:p>
      <w:pPr>
        <w:pStyle w:val="Heading1"/>
      </w:pPr>
      <w:r>
        <w:t>Ⅲ. 결론</w:t>
      </w:r>
    </w:p>
    <w:p>
      <w:r>
        <w:t>과거의 사진 한 장을 발달이론을 통해 살펴보는 과정은 단순히 어린 시절을 회상하는 활동이 아니라 현재의 나를 이해하는 과정이었다. 만 5~6세 무렵의 놀이 행동은 피아제의 전조작기에서 나타나는 상징적 사고와 자기중심성, 그리고 에릭슨의 주도성 대 죄책감 단계에서 나타나는 자발적 시도와 자신감 형성이라는 두 관점으로 설명할 수 있었다. 또한 초등학교 시기로 넘어가면서 논리적 사고와 규칙 이해가 증가하고, 과제를 완성하고 인정받는 경험을 통해 근면성이 발달하는 과정 역시 현재의 학습 태도와 책임감에 영향을 주었을 가능성이 있다.</w:t>
      </w:r>
    </w:p>
    <w:p>
      <w:r>
        <w:t>이번 과제를 통해 현재의 성격이나 행동을 단순히 타고난 특성으로만 볼 것이 아니라, 성장 과정에서 반복된 경험과 주변 사람의 반응이 누적된 결과로 이해할 필요가 있음을 알게 되었다. 어린 시절의 주도성과 호기심은 지금의 적극성과 학습 의욕의 바탕이 되었지만, 성취를 중요하게 여기는 태도가 때로는 부담으로 이어질 수도 있다는 점도 함께 돌아보게 되었다. 앞으로는 내가 가진 긍정적인 발달 특성을 유지하면서도 결과에 대한 지나친 비교나 평가보다는 과정의 의미를 인정하는 태도를 갖고자 한다. 발달은 특정 시점에 끝나는 것이 아니라 이전 단계의 경험을 바탕으로 계속 변화한다는 점에서, 과거의 나를 이해하는 일은 현재의 나를 보다 균형 있게 바라보고 앞으로의 성장을 계획하는 데 의미가 있다고 생각한다.</w:t>
      </w:r>
    </w:p>
    <w:p>
      <w:pPr>
        <w:pStyle w:val="Heading1"/>
      </w:pPr>
      <w:r>
        <w:t>참고문헌</w:t>
      </w:r>
    </w:p>
    <w:p>
      <w:pPr>
        <w:spacing w:line="300" w:lineRule="auto" w:after="60"/>
        <w:ind w:left="283" w:hanging="283"/>
      </w:pPr>
      <w:r>
        <w:t>Piaget, J. (1952). The origins of intelligence in children. New York, NY: International Universities Press.</w:t>
      </w:r>
    </w:p>
    <w:p>
      <w:pPr>
        <w:spacing w:line="300" w:lineRule="auto" w:after="60"/>
        <w:ind w:left="283" w:hanging="283"/>
      </w:pPr>
      <w:r>
        <w:t>Erikson, E. H. (1963). Childhood and society (2nd ed.). New York, NY: W. W. Norton.</w:t>
      </w:r>
    </w:p>
    <w:p>
      <w:pPr>
        <w:spacing w:line="300" w:lineRule="auto" w:after="60"/>
        <w:ind w:left="283" w:hanging="283"/>
      </w:pPr>
      <w:r>
        <w:t>정옥분. (2018). 『영유아발달의 이해』. 서울: 학지사.</w:t>
      </w:r>
    </w:p>
    <w:p>
      <w:pPr>
        <w:spacing w:line="300" w:lineRule="auto" w:after="60"/>
        <w:ind w:left="283" w:hanging="283"/>
      </w:pPr>
      <w:r>
        <w:t>이영·이정희·김온기. (2017). 『유아발달』. 서울: 학지사.</w:t>
      </w:r>
    </w:p>
    <w:p>
      <w:pPr>
        <w:spacing w:before="200"/>
      </w:pPr>
      <w:r>
        <w:rPr>
          <w:b/>
          <w:color w:val="78461E"/>
          <w:sz w:val="19"/>
        </w:rPr>
        <w:t>※ 실제 제출 전 확인: 사진 속 연령, 상황, 당시의 성격과 경험에 맞추어 사진 설명과 자기성찰 부분을 반드시 본인의 내용으로 수정해야 합니다.</w:t>
      </w:r>
    </w:p>
    <w:p>
      <w:r>
        <w:br w:type="page"/>
      </w:r>
    </w:p>
    <w:p>
      <w:pPr>
        <w:spacing w:before="500"/>
        <w:jc w:val="center"/>
      </w:pPr>
      <w:r>
        <w:rPr>
          <w:rFonts w:ascii="UnDotum" w:hAnsi="UnDotum" w:eastAsia="UnDotum"/>
          <w:b/>
          <w:sz w:val="38"/>
        </w:rPr>
        <w:t>과제 참고용 샘플 안내</w:t>
      </w:r>
    </w:p>
    <w:tbl>
      <w:tblPr>
        <w:tblW w:type="auto" w:w="0"/>
        <w:jc w:val="center"/>
        <w:tblLayout w:type="fixed"/>
        <w:tblLook w:firstColumn="1" w:firstRow="1" w:lastColumn="0" w:lastRow="0" w:noHBand="0" w:noVBand="1" w:val="04A0"/>
      </w:tblPr>
      <w:tblGrid>
        <w:gridCol w:w="9298"/>
      </w:tblGrid>
      <w:tr>
        <w:tc>
          <w:tcPr>
            <w:tcW w:type="dxa" w:w="8504"/>
            <w:shd w:fill="FFF7E6"/>
            <w:tcBorders>
              <w:top w:val="single" w:sz="10" w:color="E0B04B"/>
              <w:left w:val="single" w:sz="10" w:color="E0B04B"/>
              <w:bottom w:val="single" w:sz="10" w:color="E0B04B"/>
              <w:right w:val="single" w:sz="10" w:color="E0B04B"/>
            </w:tcBorders>
          </w:tcPr>
          <w:p>
            <w:pPr>
              <w:spacing w:before="200" w:after="200"/>
              <w:jc w:val="center"/>
            </w:pPr>
            <w:r>
              <w:rPr>
                <w:rFonts w:ascii="UnDotum" w:hAnsi="UnDotum" w:eastAsia="UnDotum"/>
                <w:b/>
                <w:sz w:val="23"/>
              </w:rPr>
              <w:t>⚠️ 주의사항</w:t>
              <w:br/>
            </w:r>
            <w:r>
              <w:rPr>
                <w:rFonts w:ascii="UnDotum" w:hAnsi="UnDotum" w:eastAsia="UnDotum"/>
                <w:b w:val="0"/>
                <w:sz w:val="21"/>
              </w:rPr>
              <w:t>본 자료는 학점은행제 과제 참고용 샘플입니다.</w:t>
              <w:br/>
            </w:r>
            <w:r>
              <w:rPr>
                <w:rFonts w:ascii="UnDotum" w:hAnsi="UnDotum" w:eastAsia="UnDotum"/>
                <w:b w:val="0"/>
                <w:sz w:val="21"/>
              </w:rPr>
              <w:t>위 학습 자료를 그대로 제출할 경우 모사율(표절률)로 인하여</w:t>
              <w:br/>
            </w:r>
            <w:r>
              <w:rPr>
                <w:rFonts w:ascii="UnDotum" w:hAnsi="UnDotum" w:eastAsia="UnDotum"/>
                <w:b w:val="0"/>
                <w:sz w:val="21"/>
              </w:rPr>
              <w:t>성적 불이익 또는 해당 과목 0점 처리될 수 있습니다.</w:t>
              <w:br/>
            </w:r>
            <w:r>
              <w:rPr>
                <w:rFonts w:ascii="UnDotum" w:hAnsi="UnDotum" w:eastAsia="UnDotum"/>
                <w:b w:val="0"/>
                <w:sz w:val="21"/>
              </w:rPr>
              <w:t>반드시 본인의 언어로 수정·재작성하여 제출하시기 바랍니다.</w:t>
            </w:r>
          </w:p>
        </w:tc>
      </w:tr>
    </w:tbl>
    <w:p>
      <w:pPr>
        <w:spacing w:before="400"/>
        <w:jc w:val="center"/>
      </w:pPr>
      <w:r>
        <w:rPr>
          <w:b/>
          <w:sz w:val="26"/>
        </w:rPr>
        <w:t>📌 과제 수정이 어려우신가요?</w:t>
      </w:r>
    </w:p>
    <w:p>
      <w:pPr>
        <w:jc w:val="center"/>
      </w:pPr>
      <w:r>
        <w:rPr>
          <w:sz w:val="21"/>
        </w:rPr>
        <w:t>국민원격교육관리센터에서 1:1 과제 수정 도움을 드립니다.</w:t>
        <w:br/>
        <w:t>아래 연락처로 문의해 주세요.</w:t>
      </w:r>
    </w:p>
    <w:tbl>
      <w:tblPr>
        <w:tblW w:type="auto" w:w="0"/>
        <w:jc w:val="center"/>
        <w:tblLayout w:type="fixed"/>
        <w:tblLook w:firstColumn="1" w:firstRow="1" w:lastColumn="0" w:lastRow="0" w:noHBand="0" w:noVBand="1" w:val="04A0"/>
      </w:tblPr>
      <w:tblGrid>
        <w:gridCol w:w="9298"/>
      </w:tblGrid>
      <w:tr>
        <w:tc>
          <w:tcPr>
            <w:tcW w:type="dxa" w:w="7087"/>
            <w:shd w:fill="F6F8FA"/>
            <w:tcBorders>
              <w:bottom w:val="single" w:sz="4" w:color="D9DEE3"/>
            </w:tcBorders>
          </w:tcPr>
          <w:p>
            <w:pPr>
              <w:spacing w:before="100" w:after="100"/>
              <w:jc w:val="center"/>
            </w:pPr>
            <w:r>
              <w:rPr>
                <w:rFonts w:ascii="UnDotum" w:hAnsi="UnDotum" w:eastAsia="UnDotum"/>
                <w:b/>
                <w:sz w:val="21"/>
              </w:rPr>
              <w:t>📞 전화: 050-7878-7044</w:t>
            </w:r>
          </w:p>
        </w:tc>
      </w:tr>
      <w:tr>
        <w:tc>
          <w:tcPr>
            <w:tcW w:type="dxa" w:w="7087"/>
            <w:shd w:fill="F6F8FA"/>
            <w:tcBorders>
              <w:bottom w:val="single" w:sz="4" w:color="D9DEE3"/>
            </w:tcBorders>
          </w:tcPr>
          <w:p>
            <w:pPr>
              <w:spacing w:before="100" w:after="100"/>
              <w:jc w:val="center"/>
            </w:pPr>
            <w:r>
              <w:rPr>
                <w:rFonts w:ascii="UnDotum" w:hAnsi="UnDotum" w:eastAsia="UnDotum"/>
                <w:b/>
                <w:sz w:val="21"/>
              </w:rPr>
              <w:t>💬 카카오톡: @국민원격교육관리센터</w:t>
            </w:r>
          </w:p>
        </w:tc>
      </w:tr>
      <w:tr>
        <w:tc>
          <w:tcPr>
            <w:tcW w:type="dxa" w:w="7087"/>
            <w:shd w:fill="F6F8FA"/>
            <w:tcBorders>
              <w:bottom w:val="single" w:sz="4" w:color="D9DEE3"/>
            </w:tcBorders>
          </w:tcPr>
          <w:p>
            <w:pPr>
              <w:spacing w:before="100" w:after="100"/>
              <w:jc w:val="center"/>
            </w:pPr>
            <w:r>
              <w:rPr>
                <w:rFonts w:ascii="UnDotum" w:hAnsi="UnDotum" w:eastAsia="UnDotum"/>
                <w:b/>
                <w:sz w:val="21"/>
              </w:rPr>
              <w:t>🕐 운영시간: 평일 10:00–19:00</w:t>
            </w:r>
          </w:p>
        </w:tc>
      </w:tr>
      <w:tr>
        <w:tc>
          <w:tcPr>
            <w:tcW w:type="dxa" w:w="7087"/>
            <w:shd w:fill="F6F8FA"/>
            <w:tcBorders>
              <w:bottom w:val="single" w:sz="4" w:color="D9DEE3"/>
            </w:tcBorders>
          </w:tcPr>
          <w:p>
            <w:pPr>
              <w:spacing w:before="100" w:after="100"/>
              <w:jc w:val="center"/>
            </w:pPr>
            <w:r>
              <w:rPr>
                <w:rFonts w:ascii="UnDotum" w:hAnsi="UnDotum" w:eastAsia="UnDotum"/>
                <w:b/>
                <w:sz w:val="21"/>
              </w:rPr>
              <w:t>🌐 웹사이트: korealms.co.kr</w:t>
            </w:r>
          </w:p>
        </w:tc>
      </w:tr>
    </w:tbl>
    <w:p>
      <w:pPr>
        <w:spacing w:before="480"/>
        <w:jc w:val="center"/>
      </w:pPr>
      <w:r>
        <w:rPr>
          <w:color w:val="6E6E6E"/>
          <w:sz w:val="18"/>
        </w:rPr>
        <w:t>※ 이 문서의 사진 삽입 영역은 예시입니다. 실제 제출 시 본인의 사진을 사용하고, 사진에 맞춰 분석 내용을 수정하시기 바랍니다.</w:t>
      </w:r>
    </w:p>
    <w:sectPr w:rsidR="00FC693F" w:rsidRPr="0006063C" w:rsidSect="00034616">
      <w:footerReference w:type="default" r:id="rId9"/>
      <w:pgSz w:w="11906" w:h="16838"/>
      <w:pgMar w:top="1134" w:right="130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UnDotum" w:hAnsi="UnDotum"/>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96" w:lineRule="auto" w:after="120"/>
    </w:pPr>
    <w:rPr>
      <w:rFonts w:ascii="UnDotum" w:hAnsi="UnDotum" w:eastAsia="UnDotum"/>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UnDotum" w:hAnsi="UnDotum" w:eastAsia="UnDotum"/>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UnDotum" w:hAnsi="UnDotum" w:eastAsia="UnDotum"/>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UnDotum" w:hAnsi="UnDotum" w:eastAsia="UnDotum"/>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본문강조">
    <w:name w:val="본문강조"/>
    <w:pPr>
      <w:spacing w:before="120" w:after="80"/>
    </w:pPr>
    <w:rPr>
      <w:rFonts w:ascii="UnDotum" w:hAnsi="UnDotum" w:eastAsia="UnDotum"/>
      <w:b/>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