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740"/>
        <w:jc w:val="center"/>
      </w:pPr>
      <w:r>
        <w:rPr>
          <w:rFonts w:ascii="Noto Serif CJK KR" w:hAnsi="Noto Serif CJK KR" w:eastAsia="Noto Serif CJK KR"/>
          <w:b/>
          <w:sz w:val="42"/>
        </w:rPr>
        <w:t>사회복지실천기술론</w:t>
      </w:r>
    </w:p>
    <w:p>
      <w:pPr>
        <w:spacing w:before="500" w:after="300"/>
        <w:jc w:val="center"/>
      </w:pPr>
      <w:r>
        <w:rPr>
          <w:rFonts w:ascii="Noto Serif CJK KR" w:hAnsi="Noto Serif CJK KR" w:eastAsia="Noto Serif CJK KR"/>
          <w:b/>
          <w:sz w:val="34"/>
        </w:rPr>
        <w:t>개인, 가족, 집단 대상 사회복지실천의 특성과</w:t>
        <w:br/>
        <w:t>실천기술을 비교하시오.</w:t>
      </w:r>
    </w:p>
    <w:tbl>
      <w:tblPr>
        <w:tblW w:type="auto" w:w="0"/>
        <w:jc w:val="center"/>
        <w:tblLayout w:type="fixed"/>
        <w:tblLook w:firstColumn="1" w:firstRow="1" w:lastColumn="0" w:lastRow="0" w:noHBand="0" w:noVBand="1" w:val="04A0"/>
      </w:tblPr>
      <w:tblGrid>
        <w:gridCol w:w="4873"/>
        <w:gridCol w:w="4873"/>
      </w:tblGrid>
      <w:tr>
        <w:tc>
          <w:tcPr>
            <w:tcW w:type="dxa" w:w="4873"/>
            <w:vAlign w:val="center"/>
            <w:tcBorders>
              <w:top w:val="nil"/>
              <w:left w:val="nil"/>
              <w:bottom w:val="nil"/>
              <w:right w:val="nil"/>
              <w:insideH w:val="nil"/>
              <w:insideV w:val="nil"/>
            </w:tcBorders>
          </w:tcPr>
          <w:p>
            <w:pPr>
              <w:jc w:val="right"/>
            </w:pPr>
            <w:r>
              <w:rPr>
                <w:rFonts w:ascii="Noto Serif CJK KR" w:hAnsi="Noto Serif CJK KR" w:eastAsia="Noto Serif CJK KR"/>
                <w:b/>
                <w:sz w:val="20"/>
              </w:rPr>
              <w:t>제출자</w:t>
            </w:r>
          </w:p>
        </w:tc>
        <w:tc>
          <w:tcPr>
            <w:tcW w:type="dxa" w:w="4873"/>
            <w:vAlign w:val="center"/>
            <w:tcBorders>
              <w:top w:val="nil"/>
              <w:left w:val="nil"/>
              <w:bottom w:val="nil"/>
              <w:right w:val="nil"/>
              <w:insideH w:val="nil"/>
              <w:insideV w:val="nil"/>
            </w:tcBorders>
          </w:tcPr>
          <w:p>
            <w:r>
              <w:rPr>
                <w:rFonts w:ascii="Noto Serif CJK KR" w:hAnsi="Noto Serif CJK KR" w:eastAsia="Noto Serif CJK KR"/>
                <w:b w:val="0"/>
                <w:sz w:val="20"/>
              </w:rPr>
              <w:t>____________________________</w:t>
            </w:r>
          </w:p>
        </w:tc>
      </w:tr>
      <w:tr>
        <w:tc>
          <w:tcPr>
            <w:tcW w:type="dxa" w:w="4873"/>
            <w:vAlign w:val="center"/>
            <w:tcBorders>
              <w:top w:val="nil"/>
              <w:left w:val="nil"/>
              <w:bottom w:val="nil"/>
              <w:right w:val="nil"/>
              <w:insideH w:val="nil"/>
              <w:insideV w:val="nil"/>
            </w:tcBorders>
          </w:tcPr>
          <w:p>
            <w:pPr>
              <w:jc w:val="right"/>
            </w:pPr>
            <w:r>
              <w:rPr>
                <w:rFonts w:ascii="Noto Serif CJK KR" w:hAnsi="Noto Serif CJK KR" w:eastAsia="Noto Serif CJK KR"/>
                <w:b/>
                <w:sz w:val="20"/>
              </w:rPr>
              <w:t>제출일</w:t>
            </w:r>
          </w:p>
        </w:tc>
        <w:tc>
          <w:tcPr>
            <w:tcW w:type="dxa" w:w="4873"/>
            <w:vAlign w:val="center"/>
            <w:tcBorders>
              <w:top w:val="nil"/>
              <w:left w:val="nil"/>
              <w:bottom w:val="nil"/>
              <w:right w:val="nil"/>
              <w:insideH w:val="nil"/>
              <w:insideV w:val="nil"/>
            </w:tcBorders>
          </w:tcPr>
          <w:p>
            <w:r>
              <w:rPr>
                <w:rFonts w:ascii="Noto Serif CJK KR" w:hAnsi="Noto Serif CJK KR" w:eastAsia="Noto Serif CJK KR"/>
                <w:b w:val="0"/>
                <w:sz w:val="20"/>
              </w:rPr>
              <w:t>____________________________</w:t>
            </w:r>
          </w:p>
        </w:tc>
      </w:tr>
    </w:tbl>
    <w:p>
      <w:pPr>
        <w:spacing w:before="480" w:after="140"/>
        <w:jc w:val="center"/>
      </w:pPr>
      <w:r>
        <w:rPr>
          <w:rFonts w:ascii="Noto Serif CJK KR" w:hAnsi="Noto Serif CJK KR" w:eastAsia="Noto Serif CJK KR"/>
          <w:b/>
          <w:sz w:val="26"/>
        </w:rPr>
        <w:t>목 차</w:t>
      </w:r>
    </w:p>
    <w:p>
      <w:pPr>
        <w:spacing w:after="30"/>
        <w:ind w:left="1361"/>
      </w:pPr>
      <w:r>
        <w:rPr>
          <w:rFonts w:ascii="Noto Serif CJK KR" w:hAnsi="Noto Serif CJK KR" w:eastAsia="Noto Serif CJK KR"/>
          <w:b w:val="0"/>
          <w:sz w:val="20"/>
        </w:rPr>
        <w:t>Ⅰ. 서론</w:t>
      </w:r>
    </w:p>
    <w:p>
      <w:pPr>
        <w:spacing w:after="30"/>
        <w:ind w:left="1361"/>
      </w:pPr>
      <w:r>
        <w:rPr>
          <w:rFonts w:ascii="Noto Serif CJK KR" w:hAnsi="Noto Serif CJK KR" w:eastAsia="Noto Serif CJK KR"/>
          <w:b w:val="0"/>
          <w:sz w:val="20"/>
        </w:rPr>
        <w:t>Ⅱ. 본론</w:t>
      </w:r>
    </w:p>
    <w:p>
      <w:pPr>
        <w:spacing w:after="30"/>
        <w:ind w:left="1361"/>
      </w:pPr>
      <w:r>
        <w:rPr>
          <w:rFonts w:ascii="Noto Serif CJK KR" w:hAnsi="Noto Serif CJK KR" w:eastAsia="Noto Serif CJK KR"/>
          <w:b w:val="0"/>
          <w:sz w:val="20"/>
        </w:rPr>
        <w:t xml:space="preserve">   1. 개인 대상 사회복지실천의 특성과 실천기술</w:t>
      </w:r>
    </w:p>
    <w:p>
      <w:pPr>
        <w:spacing w:after="30"/>
        <w:ind w:left="1361"/>
      </w:pPr>
      <w:r>
        <w:rPr>
          <w:rFonts w:ascii="Noto Serif CJK KR" w:hAnsi="Noto Serif CJK KR" w:eastAsia="Noto Serif CJK KR"/>
          <w:b w:val="0"/>
          <w:sz w:val="20"/>
        </w:rPr>
        <w:t xml:space="preserve">   2. 가족 대상 사회복지실천의 특성과 실천기술</w:t>
      </w:r>
    </w:p>
    <w:p>
      <w:pPr>
        <w:spacing w:after="30"/>
        <w:ind w:left="1361"/>
      </w:pPr>
      <w:r>
        <w:rPr>
          <w:rFonts w:ascii="Noto Serif CJK KR" w:hAnsi="Noto Serif CJK KR" w:eastAsia="Noto Serif CJK KR"/>
          <w:b w:val="0"/>
          <w:sz w:val="20"/>
        </w:rPr>
        <w:t xml:space="preserve">   3. 집단 대상 사회복지실천의 특성과 실천기술</w:t>
      </w:r>
    </w:p>
    <w:p>
      <w:pPr>
        <w:spacing w:after="30"/>
        <w:ind w:left="1361"/>
      </w:pPr>
      <w:r>
        <w:rPr>
          <w:rFonts w:ascii="Noto Serif CJK KR" w:hAnsi="Noto Serif CJK KR" w:eastAsia="Noto Serif CJK KR"/>
          <w:b w:val="0"/>
          <w:sz w:val="20"/>
        </w:rPr>
        <w:t xml:space="preserve">   4. 개인·가족·집단 대상 실천의 비교</w:t>
      </w:r>
    </w:p>
    <w:p>
      <w:pPr>
        <w:spacing w:after="30"/>
        <w:ind w:left="1361"/>
      </w:pPr>
      <w:r>
        <w:rPr>
          <w:rFonts w:ascii="Noto Serif CJK KR" w:hAnsi="Noto Serif CJK KR" w:eastAsia="Noto Serif CJK KR"/>
          <w:b w:val="0"/>
          <w:sz w:val="20"/>
        </w:rPr>
        <w:t>Ⅲ. 결론</w:t>
      </w:r>
    </w:p>
    <w:p>
      <w:pPr>
        <w:spacing w:after="30"/>
        <w:ind w:left="1361"/>
      </w:pPr>
      <w:r>
        <w:rPr>
          <w:rFonts w:ascii="Noto Serif CJK KR" w:hAnsi="Noto Serif CJK KR" w:eastAsia="Noto Serif CJK KR"/>
          <w:b w:val="0"/>
          <w:sz w:val="20"/>
        </w:rPr>
        <w:t>Ⅳ. 참고문헌</w:t>
      </w:r>
    </w:p>
    <w:p>
      <w:r>
        <w:br w:type="page"/>
      </w:r>
    </w:p>
    <w:p>
      <w:pPr>
        <w:keepNext/>
        <w:spacing w:before="60" w:after="100"/>
      </w:pPr>
      <w:r>
        <w:rPr>
          <w:rFonts w:ascii="Noto Serif CJK KR" w:hAnsi="Noto Serif CJK KR" w:eastAsia="Noto Serif CJK KR"/>
          <w:b/>
          <w:sz w:val="28"/>
        </w:rPr>
        <w:t>Ⅰ. 서론</w:t>
      </w:r>
    </w:p>
    <w:p>
      <w:pPr>
        <w:spacing w:line="384" w:lineRule="auto" w:after="40"/>
        <w:ind w:firstLine="397"/>
        <w:jc w:val="both"/>
      </w:pPr>
      <w:r>
        <w:rPr>
          <w:rFonts w:ascii="Noto Serif CJK KR" w:hAnsi="Noto Serif CJK KR" w:eastAsia="Noto Serif CJK KR"/>
          <w:b w:val="0"/>
          <w:sz w:val="20"/>
        </w:rPr>
        <w:t>사회복지실천은 클라이언트가 경험하는 문제를 이해하고, 개인의 기능을 향상시키며, 가족과 지역사회 등 환경과의 관계를 조정하여 보다 나은 삶을 영위하도록 돕는 전문적 활동이다. 사회복지사는 동일한 문제를 다루더라도 개입 대상이 개인인지, 가족인지, 집단인지에 따라 사정의 초점과 관계 형성 방식, 활용하는 기술을 달리해야 한다. 개인 대상 실천에서는 한 사람의 욕구와 강점, 심리·사회적 기능에 초점을 두는 반면, 가족 대상 실천에서는 가족구성원 간의 상호작용과 역할, 경계, 의사소통 체계를 중요하게 살펴본다. 집단 대상 실천에서는 구성원 사이의 상호작용과 집단역동 자체가 중요한 변화의 자원이 된다.</w:t>
      </w:r>
    </w:p>
    <w:p>
      <w:pPr>
        <w:spacing w:line="384" w:lineRule="auto" w:after="40"/>
        <w:ind w:firstLine="397"/>
        <w:jc w:val="both"/>
      </w:pPr>
      <w:r>
        <w:rPr>
          <w:rFonts w:ascii="Noto Serif CJK KR" w:hAnsi="Noto Serif CJK KR" w:eastAsia="Noto Serif CJK KR"/>
          <w:b w:val="0"/>
          <w:sz w:val="20"/>
        </w:rPr>
        <w:t>따라서 효과적인 사회복지실천을 위해서는 각 대상별 접근을 별개의 방법으로만 이해하기보다 공통점과 차이점을 비교하여 상황에 맞게 선택할 수 있어야 한다. 실제 현장에서는 한 개인의 문제가 가족관계와 연결되고, 비슷한 어려움을 가진 사람들을 집단프로그램으로 지원하는 등 여러 접근이 함께 사용되기도 한다. 본 과제에서는 개인, 가족, 집단 대상 사회복지실천의 특성과 대표적인 실천기술을 살펴보고, 개입단위와 목표, 관계구조, 사정의 초점 및 기술적 차이를 중심으로 비교하고자 한다.</w:t>
      </w:r>
    </w:p>
    <w:p>
      <w:pPr>
        <w:keepNext/>
        <w:spacing w:before="60" w:after="100"/>
      </w:pPr>
      <w:r>
        <w:rPr>
          <w:rFonts w:ascii="Noto Serif CJK KR" w:hAnsi="Noto Serif CJK KR" w:eastAsia="Noto Serif CJK KR"/>
          <w:b/>
          <w:sz w:val="28"/>
        </w:rPr>
        <w:t>Ⅱ. 본론</w:t>
      </w:r>
    </w:p>
    <w:p>
      <w:pPr>
        <w:keepNext/>
        <w:spacing w:before="80" w:after="40"/>
      </w:pPr>
      <w:r>
        <w:rPr>
          <w:rFonts w:ascii="Noto Serif CJK KR" w:hAnsi="Noto Serif CJK KR" w:eastAsia="Noto Serif CJK KR"/>
          <w:b/>
          <w:sz w:val="22"/>
        </w:rPr>
        <w:t>1. 개인 대상 사회복지실천의 특성과 실천기술</w:t>
      </w:r>
    </w:p>
    <w:p>
      <w:pPr>
        <w:spacing w:line="384" w:lineRule="auto" w:after="40"/>
        <w:ind w:firstLine="397"/>
        <w:jc w:val="both"/>
      </w:pPr>
      <w:r>
        <w:rPr>
          <w:rFonts w:ascii="Noto Serif CJK KR" w:hAnsi="Noto Serif CJK KR" w:eastAsia="Noto Serif CJK KR"/>
          <w:b w:val="0"/>
          <w:sz w:val="20"/>
        </w:rPr>
        <w:t>개인 대상 사회복지실천은 전통적으로 개별사회사업(casework)이라 불렸으며, 사회복지사와 한 명의 클라이언트가 전문적 관계를 형성하여 문제를 해결하고 적응능력을 높이는 접근이다. 여기서 개인의 문제를 개인 내부의 결함으로만 보지 않고, 가족관계, 경제상황, 직업, 주거, 건강, 사회적 지지체계 등 환경과의 상호작용 속에서 이해하는 것이 중요하다. 예를 들어 장기간 실직으로 우울감과 생활고를 동시에 경험하는 클라이언트의 경우 정서적 지지만 제공하는 것이 아니라 경제적 자원, 취업지원, 가족관계, 주거문제까지 함께 사정할 필요가 있다.</w:t>
      </w:r>
    </w:p>
    <w:p>
      <w:pPr>
        <w:spacing w:line="384" w:lineRule="auto" w:after="40"/>
        <w:ind w:firstLine="397"/>
        <w:jc w:val="both"/>
      </w:pPr>
      <w:r>
        <w:rPr>
          <w:rFonts w:ascii="Noto Serif CJK KR" w:hAnsi="Noto Serif CJK KR" w:eastAsia="Noto Serif CJK KR"/>
          <w:b w:val="0"/>
          <w:sz w:val="20"/>
        </w:rPr>
        <w:t>개인 대상 실천의 가장 기본적인 기술은 전문적 관계형성과 면접기술이다. 사회복지사는 경청, 공감, 명료화, 요약, 질문, 재진술 등의 의사소통기술을 활용하여 클라이언트가 자신의 경험과 감정을 충분히 표현하도록 돕는다. 초기면접에서는 문제의 내용뿐 아니라 클라이언트가 인식하는 우선순위와 변화동기를 확인하고, 목표를 함께 설정해야 한다. 이 과정에서 비밀보장과 자기결정권을 안내하는 것도 중요한 실천기술에 해당한다.</w:t>
      </w:r>
    </w:p>
    <w:p>
      <w:pPr>
        <w:spacing w:line="384" w:lineRule="auto" w:after="40"/>
        <w:ind w:firstLine="397"/>
        <w:jc w:val="both"/>
      </w:pPr>
      <w:r>
        <w:rPr>
          <w:rFonts w:ascii="Noto Serif CJK KR" w:hAnsi="Noto Serif CJK KR" w:eastAsia="Noto Serif CJK KR"/>
          <w:b w:val="0"/>
          <w:sz w:val="20"/>
        </w:rPr>
        <w:t>사정단계에서는 클라이언트의 문제뿐 아니라 강점과 이용 가능한 자원을 동시에 탐색한다. 강점관점은 클라이언트를 문제를 가진 수동적 존재로 보지 않고, 어려움을 극복할 능력과 자원을 가진 주체로 본다는 점에서 의미가 있다. 구체적인 개입기술로는 문제해결모델, 과제중심모델, 인지행동적 접근, 위기개입, 사례관리 등이 활용될 수 있다. 예를 들어 취업 실패가 반복되면서 자신은 아무것도 할 수 없다고 생각하는 청년에게는 부정적 자동사고를 점검하고 작은 행동목표를 설정하는 인지행동적 기술과 과제중심 접근을 함께 사용할 수 있다.</w:t>
      </w:r>
    </w:p>
    <w:p>
      <w:r>
        <w:br w:type="page"/>
      </w:r>
    </w:p>
    <w:p>
      <w:pPr>
        <w:keepNext/>
        <w:spacing w:before="80" w:after="40"/>
      </w:pPr>
      <w:r>
        <w:rPr>
          <w:rFonts w:ascii="Noto Serif CJK KR" w:hAnsi="Noto Serif CJK KR" w:eastAsia="Noto Serif CJK KR"/>
          <w:b/>
          <w:sz w:val="22"/>
        </w:rPr>
        <w:t>2. 가족 대상 사회복지실천의 특성과 실천기술</w:t>
      </w:r>
    </w:p>
    <w:p>
      <w:pPr>
        <w:spacing w:line="384" w:lineRule="auto" w:after="40"/>
        <w:ind w:firstLine="397"/>
        <w:jc w:val="both"/>
      </w:pPr>
      <w:r>
        <w:rPr>
          <w:rFonts w:ascii="Noto Serif CJK KR" w:hAnsi="Noto Serif CJK KR" w:eastAsia="Noto Serif CJK KR"/>
          <w:b w:val="0"/>
          <w:sz w:val="20"/>
        </w:rPr>
        <w:t>가족 대상 사회복지실천은 가족 전체를 하나의 상호작용체계로 보고 문제를 이해하는 접근이다. 가족체계 관점에서는 한 구성원의 변화가 다른 구성원에게 영향을 미치며, 특정 개인에게 나타난 어려움도 가족의 구조와 의사소통방식 속에서 유지될 수 있다고 본다. 따라서 누가 문제를 가지고 있는가보다 가족구성원들이 어떤 방식으로 관계를 맺고 문제에 반응하는가를 살펴보는 것이 중요하다. 예를 들어 청소년의 학교부적응을 다룰 때에는 청소년 개인의 행동뿐 아니라 부모의 양육방식, 부부갈등, 형제관계, 학교 및 또래체계와의 관계까지 함께 확인할 수 있다.</w:t>
      </w:r>
    </w:p>
    <w:p>
      <w:pPr>
        <w:spacing w:line="384" w:lineRule="auto" w:after="40"/>
        <w:ind w:firstLine="397"/>
        <w:jc w:val="both"/>
      </w:pPr>
      <w:r>
        <w:rPr>
          <w:rFonts w:ascii="Noto Serif CJK KR" w:hAnsi="Noto Serif CJK KR" w:eastAsia="Noto Serif CJK KR"/>
          <w:b w:val="0"/>
          <w:sz w:val="20"/>
        </w:rPr>
        <w:t>가족사정에서는 가족구조, 역할, 권력관계, 경계, 의사소통, 세대 간 반복되는 관계양식과 외부체계와의 관계를 확인한다. 이를 위해 가계도와 생태도를 활용할 수 있다. 가계도는 여러 세대의 가족관계와 주요 사건을 파악하는 데 유용하고, 생태도는 가족과 학교, 직장, 복지기관, 친척 등 외부체계의 관계를 시각화하는 데 도움이 된다. 이러한 자료를 통해 한 사람의 문제로 보였던 상황이 가족 전체의 관계와 환경 속에서 어떻게 연결되는지 이해할 수 있다.</w:t>
      </w:r>
    </w:p>
    <w:p>
      <w:pPr>
        <w:spacing w:line="384" w:lineRule="auto" w:after="40"/>
        <w:ind w:firstLine="397"/>
        <w:jc w:val="both"/>
      </w:pPr>
      <w:r>
        <w:rPr>
          <w:rFonts w:ascii="Noto Serif CJK KR" w:hAnsi="Noto Serif CJK KR" w:eastAsia="Noto Serif CJK KR"/>
          <w:b w:val="0"/>
          <w:sz w:val="20"/>
        </w:rPr>
        <w:t>주요 개입기술로는 재구성, 순환질문, 의사소통훈련, 역할조정, 경계설정 등이 있다. 재구성은 부정적으로 해석하던 행동을 다른 의미로 바라보게 하여 변화 가능성을 높이고, 순환질문은 다른 구성원의 생각과 반응을 묻게 하여 상호작용의 연결성을 인식하도록 돕는다. 사회복지사는 특정 구성원의 편을 들기보다 가족 전체의 균형을 고려해야 하지만, 가정폭력이나 아동학대처럼 안전과 권력의 불균형이 존재하는 경우에는 피해자 보호를 우선하는 전문적 판단이 필요하다.</w:t>
      </w:r>
    </w:p>
    <w:p>
      <w:pPr>
        <w:keepNext/>
        <w:spacing w:before="80" w:after="40"/>
      </w:pPr>
      <w:r>
        <w:rPr>
          <w:rFonts w:ascii="Noto Serif CJK KR" w:hAnsi="Noto Serif CJK KR" w:eastAsia="Noto Serif CJK KR"/>
          <w:b/>
          <w:sz w:val="22"/>
        </w:rPr>
        <w:t>3. 집단 대상 사회복지실천의 특성과 실천기술</w:t>
      </w:r>
    </w:p>
    <w:p>
      <w:pPr>
        <w:spacing w:line="384" w:lineRule="auto" w:after="40"/>
        <w:ind w:firstLine="397"/>
        <w:jc w:val="both"/>
      </w:pPr>
      <w:r>
        <w:rPr>
          <w:rFonts w:ascii="Noto Serif CJK KR" w:hAnsi="Noto Serif CJK KR" w:eastAsia="Noto Serif CJK KR"/>
          <w:b w:val="0"/>
          <w:sz w:val="20"/>
        </w:rPr>
        <w:t>집단 대상 사회복지실천은 공통된 욕구나 목표를 가진 여러 사람이 집단활동에 참여하면서 개인의 변화와 상호원조를 이루도록 돕는 접근이다. 집단에서는 사회복지사만이 도움을 제공하는 것이 아니라 구성원들이 서로의 경험을 나누고 지지와 피드백을 주고받는 과정 자체가 중요한 자원이 된다. 같은 어려움을 가진 사람을 만나며 보편성을 경험하고, 타인의 대처방식을 관찰하면서 새로운 행동을 학습할 수 있다는 장점도 있다.</w:t>
      </w:r>
    </w:p>
    <w:p>
      <w:pPr>
        <w:spacing w:line="384" w:lineRule="auto" w:after="40"/>
        <w:ind w:firstLine="397"/>
        <w:jc w:val="both"/>
      </w:pPr>
      <w:r>
        <w:rPr>
          <w:rFonts w:ascii="Noto Serif CJK KR" w:hAnsi="Noto Serif CJK KR" w:eastAsia="Noto Serif CJK KR"/>
          <w:b w:val="0"/>
          <w:sz w:val="20"/>
        </w:rPr>
        <w:t>집단은 목적에 따라 지지집단, 교육집단, 성장집단, 치료집단, 과업집단 등으로 구분할 수 있다. 독거노인의 사회적 고립을 완화하는 자조모임은 관계형성과 지지가 중심이 되고, 부모교육 프로그램은 정보제공과 기술훈련의 성격이 강하다. 청소년 사회기술향상 집단에서는 역할극, 피드백, 문제해결훈련 등을 활용하여 실제 대인관계에서 필요한 기술을 연습하도록 할 수 있다.</w:t>
      </w:r>
    </w:p>
    <w:p>
      <w:pPr>
        <w:spacing w:line="384" w:lineRule="auto" w:after="40"/>
        <w:ind w:firstLine="397"/>
        <w:jc w:val="both"/>
      </w:pPr>
      <w:r>
        <w:rPr>
          <w:rFonts w:ascii="Noto Serif CJK KR" w:hAnsi="Noto Serif CJK KR" w:eastAsia="Noto Serif CJK KR"/>
          <w:b w:val="0"/>
          <w:sz w:val="20"/>
        </w:rPr>
        <w:t>집단실천에서는 발달단계에 맞는 개입이 중요하다. 초기에는 목적과 규칙을 명확히 하고 안전감을 형성하며, 중기에는 구성원 간 상호작용을 촉진하고 갈등을 다룬다. 종결단계에서는 변화내용을 정리하고 학습한 내용을 일상생활로 전이하도록 돕는다. 사회복지사는 특정 구성원이 대화를 독점하지 않도록 조정하고 침묵하는 구성원에게 참여기회를 제공하며, 갈등이 발생했을 때 비난보다 차이를 이해하고 합의점을 찾도록 중재해야 한다.</w:t>
      </w:r>
    </w:p>
    <w:p>
      <w:pPr>
        <w:keepNext/>
        <w:spacing w:before="80" w:after="40"/>
      </w:pPr>
      <w:r>
        <w:rPr>
          <w:rFonts w:ascii="Noto Serif CJK KR" w:hAnsi="Noto Serif CJK KR" w:eastAsia="Noto Serif CJK KR"/>
          <w:b/>
          <w:sz w:val="22"/>
        </w:rPr>
        <w:t>4. 개인·가족·집단 대상 실천의 비교</w:t>
      </w:r>
    </w:p>
    <w:p>
      <w:pPr>
        <w:spacing w:line="384" w:lineRule="auto" w:after="40"/>
        <w:ind w:firstLine="397"/>
        <w:jc w:val="both"/>
      </w:pPr>
      <w:r>
        <w:rPr>
          <w:rFonts w:ascii="Noto Serif CJK KR" w:hAnsi="Noto Serif CJK KR" w:eastAsia="Noto Serif CJK KR"/>
          <w:b w:val="0"/>
          <w:sz w:val="20"/>
        </w:rPr>
        <w:t>세 접근의 가장 뚜렷한 차이는 개입단위와 사정의 초점에 있다. 개인 대상 실천은 한 사람의 욕구, 감정, 행동, 강점과 환경자원을 중심으로 개입한다. 가족 대상 실천은 가족을 상호의존적인 체계로 보고 구조, 역할, 경계, 의사소통과 반복되는 관계패턴을 확인한다. 집단 대상 실천은 여러 구성원 사이의 상호작용과 집단역동을 변화의 수단으로 활용하므로 집단규범, 응집력, 역할, 갈등과 참여수준이 중요한 사정대상이 된다.</w:t>
      </w:r>
    </w:p>
    <w:p>
      <w:pPr>
        <w:spacing w:line="384" w:lineRule="auto" w:after="40"/>
        <w:ind w:firstLine="397"/>
        <w:jc w:val="both"/>
      </w:pPr>
      <w:r>
        <w:rPr>
          <w:rFonts w:ascii="Noto Serif CJK KR" w:hAnsi="Noto Serif CJK KR" w:eastAsia="Noto Serif CJK KR"/>
          <w:b w:val="0"/>
          <w:sz w:val="20"/>
        </w:rPr>
        <w:t>전문적 관계와 기술에도 차이가 있다. 개인실천은 사회복지사와 클라이언트의 일대일 관계를 바탕으로 면접, 목표설정, 문제해결, 과제부여, 인지재구조화, 사례관리 등을 활용한다. 가족실천은 여러 구성원과 동시에 관계를 형성하면서 가계도, 생태도, 순환질문, 재구성, 의사소통훈련, 역할조정과 경계설정 등을 사용한다. 집단실천에서는 집단규칙 설정, 상호작용 촉진, 피드백, 역할극, 토의, 갈등중재와 응집력 강화가 중요하다. 다만 경청, 공감, 질문, 요약, 강점 탐색, 목표설정과 평가는 세 접근 모두에서 공통적으로 요구된다.</w:t>
      </w:r>
    </w:p>
    <w:p>
      <w:pPr>
        <w:spacing w:line="384" w:lineRule="auto" w:after="40"/>
        <w:ind w:firstLine="397"/>
        <w:jc w:val="both"/>
      </w:pPr>
      <w:r>
        <w:rPr>
          <w:rFonts w:ascii="Noto Serif CJK KR" w:hAnsi="Noto Serif CJK KR" w:eastAsia="Noto Serif CJK KR"/>
          <w:b w:val="0"/>
          <w:sz w:val="20"/>
        </w:rPr>
        <w:t>실제 현장에서는 세 접근을 통합적으로 적용하는 경우가 많다. 학교부적응 청소년을 지원할 때 개인상담으로 정서와 행동문제를 다루고, 부모와 가족상담을 진행하여 의사소통과 양육방식을 조정하며, 또래관계 향상을 위한 집단프로그램에 참여하도록 할 수 있다. 이처럼 클라이언트의 문제는 개인·가족·집단의 여러 수준과 연결되어 있으므로 하나의 방법을 고정적으로 적용하기보다 욕구와 환경에 따라 적절한 개입수준을 선택하고 필요하면 서로 연계해야 한다.</w:t>
      </w:r>
    </w:p>
    <w:p>
      <w:pPr>
        <w:keepNext/>
        <w:spacing w:before="60" w:after="100"/>
      </w:pPr>
      <w:r>
        <w:rPr>
          <w:rFonts w:ascii="Noto Serif CJK KR" w:hAnsi="Noto Serif CJK KR" w:eastAsia="Noto Serif CJK KR"/>
          <w:b/>
          <w:sz w:val="28"/>
        </w:rPr>
        <w:t>Ⅲ. 결론</w:t>
      </w:r>
    </w:p>
    <w:p>
      <w:pPr>
        <w:spacing w:line="384" w:lineRule="auto" w:after="40"/>
        <w:ind w:firstLine="397"/>
        <w:jc w:val="both"/>
      </w:pPr>
      <w:r>
        <w:rPr>
          <w:rFonts w:ascii="Noto Serif CJK KR" w:hAnsi="Noto Serif CJK KR" w:eastAsia="Noto Serif CJK KR"/>
          <w:b w:val="0"/>
          <w:sz w:val="20"/>
        </w:rPr>
        <w:t>개인, 가족, 집단 대상 사회복지실천은 모두 클라이언트의 문제해결능력과 사회적 기능을 향상시키고 안정적인 삶을 지원한다는 공통목적을 가진다. 그러나 개인실천은 개인의 욕구와 강점에, 가족실천은 가족체계의 구조와 상호작용에, 집단실천은 구성원 간 상호원조와 집단역동에 초점을 둔다는 차이가 있다. 이러한 차이는 사정방법, 전문적 관계와 개입기술에도 반영된다.</w:t>
      </w:r>
    </w:p>
    <w:p>
      <w:pPr>
        <w:spacing w:line="384" w:lineRule="auto" w:after="40"/>
        <w:ind w:firstLine="397"/>
        <w:jc w:val="both"/>
      </w:pPr>
      <w:r>
        <w:rPr>
          <w:rFonts w:ascii="Noto Serif CJK KR" w:hAnsi="Noto Serif CJK KR" w:eastAsia="Noto Serif CJK KR"/>
          <w:b w:val="0"/>
          <w:sz w:val="20"/>
        </w:rPr>
        <w:t>따라서 사회복지사에게 필요한 것은 어느 한 접근을 우선시하는 것이 아니라 문제의 원인이 어느 수준에서 유지되고 있는지 파악하고 적절한 방법을 선택하는 능력이다. 개인의 정서문제만 다루어서는 가족갈등이 남을 수 있고, 가족관계만 조정해서는 또래문제나 사회적 고립이 개선되지 않을 수도 있다. 실천대상의 특성을 이해하고 개인·가족·집단 접근을 상황에 맞게 선택하거나 통합하는 능력이 전문적인 사회복지실천의 핵심이라고 할 수 있다.</w:t>
      </w:r>
    </w:p>
    <w:p>
      <w:pPr>
        <w:keepNext/>
        <w:spacing w:before="60" w:after="100"/>
      </w:pPr>
      <w:r>
        <w:rPr>
          <w:rFonts w:ascii="Noto Serif CJK KR" w:hAnsi="Noto Serif CJK KR" w:eastAsia="Noto Serif CJK KR"/>
          <w:b/>
          <w:sz w:val="28"/>
        </w:rPr>
        <w:t>Ⅳ. 참고문헌</w:t>
      </w:r>
    </w:p>
    <w:p>
      <w:pPr>
        <w:spacing w:line="276" w:lineRule="auto" w:after="0"/>
        <w:ind w:left="340" w:hanging="340"/>
      </w:pPr>
      <w:r>
        <w:rPr>
          <w:rFonts w:ascii="Noto Serif CJK KR" w:hAnsi="Noto Serif CJK KR" w:eastAsia="Noto Serif CJK KR"/>
          <w:b w:val="0"/>
          <w:sz w:val="17"/>
        </w:rPr>
        <w:t>Hepworth, D. H., Rooney, R. H., Rooney, G. D., &amp; Strom-Gottfried, K. (2017). Direct Social Work Practice: Theory and Skills (10th ed.). Cengage Learning.</w:t>
      </w:r>
    </w:p>
    <w:p>
      <w:pPr>
        <w:spacing w:line="276" w:lineRule="auto" w:after="0"/>
        <w:ind w:left="340" w:hanging="340"/>
      </w:pPr>
      <w:r>
        <w:rPr>
          <w:rFonts w:ascii="Noto Serif CJK KR" w:hAnsi="Noto Serif CJK KR" w:eastAsia="Noto Serif CJK KR"/>
          <w:b w:val="0"/>
          <w:sz w:val="17"/>
        </w:rPr>
        <w:t>Toseland, R. W., &amp; Rivas, R. F. (2017). An Introduction to Group Work Practice (8th ed.). Pearson.</w:t>
      </w:r>
    </w:p>
    <w:p>
      <w:pPr>
        <w:spacing w:line="276" w:lineRule="auto" w:after="0"/>
        <w:ind w:left="340" w:hanging="340"/>
      </w:pPr>
      <w:r>
        <w:rPr>
          <w:rFonts w:ascii="Noto Serif CJK KR" w:hAnsi="Noto Serif CJK KR" w:eastAsia="Noto Serif CJK KR"/>
          <w:b w:val="0"/>
          <w:sz w:val="17"/>
        </w:rPr>
        <w:t>Nichols, M. P., &amp; Davis, S. D. (2020). Family Therapy: Concepts and Methods (12th ed.). Pearson.</w:t>
      </w:r>
    </w:p>
    <w:p>
      <w:pPr>
        <w:spacing w:line="276" w:lineRule="auto" w:after="0"/>
        <w:ind w:left="340" w:hanging="340"/>
      </w:pPr>
      <w:r>
        <w:rPr>
          <w:rFonts w:ascii="Noto Serif CJK KR" w:hAnsi="Noto Serif CJK KR" w:eastAsia="Noto Serif CJK KR"/>
          <w:b w:val="0"/>
          <w:sz w:val="17"/>
        </w:rPr>
        <w:t>김혜란·홍선미·공계순. 사회복지실천기술론. 나남.</w:t>
      </w:r>
    </w:p>
    <w:p>
      <w:r>
        <w:br w:type="page"/>
      </w:r>
    </w:p>
    <w:p>
      <w:pPr>
        <w:spacing w:before="960"/>
        <w:jc w:val="center"/>
      </w:pPr>
      <w:r>
        <w:rPr>
          <w:rFonts w:ascii="Noto Serif CJK KR" w:hAnsi="Noto Serif CJK KR" w:eastAsia="Noto Serif CJK KR"/>
          <w:b/>
          <w:sz w:val="36"/>
        </w:rPr>
        <w:t>과제 자료 이용 안내</w:t>
      </w:r>
    </w:p>
    <w:p>
      <w:pPr>
        <w:spacing w:before="520" w:after="160"/>
      </w:pPr>
      <w:r>
        <w:rPr>
          <w:rFonts w:ascii="Noto Serif CJK KR" w:hAnsi="Noto Serif CJK KR" w:eastAsia="Noto Serif CJK KR"/>
          <w:b/>
          <w:sz w:val="26"/>
        </w:rPr>
        <w:t>주의사항</w:t>
      </w:r>
    </w:p>
    <w:p>
      <w:pPr>
        <w:spacing w:line="360" w:lineRule="auto" w:after="480"/>
      </w:pPr>
      <w:r>
        <w:rPr>
          <w:rFonts w:ascii="Noto Serif CJK KR" w:hAnsi="Noto Serif CJK KR" w:eastAsia="Noto Serif CJK KR"/>
          <w:b w:val="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after="160"/>
      </w:pPr>
      <w:r>
        <w:rPr>
          <w:rFonts w:ascii="Noto Serif CJK KR" w:hAnsi="Noto Serif CJK KR" w:eastAsia="Noto Serif CJK KR"/>
          <w:b/>
          <w:sz w:val="26"/>
        </w:rPr>
        <w:t>과제 수정이 어려우신가요?</w:t>
      </w:r>
    </w:p>
    <w:p>
      <w:pPr>
        <w:spacing w:line="360" w:lineRule="auto" w:after="360"/>
      </w:pPr>
      <w:r>
        <w:rPr>
          <w:rFonts w:ascii="Noto Serif CJK KR" w:hAnsi="Noto Serif CJK KR" w:eastAsia="Noto Serif CJK KR"/>
          <w:b w:val="0"/>
          <w:sz w:val="22"/>
        </w:rPr>
        <w:t>국민원격교육관리센터에서 1:1 과제 수정 도움을 드립니다.</w:t>
        <w:br/>
        <w:t>아래 연락처로 문의해 주세요.</w:t>
      </w:r>
    </w:p>
    <w:p>
      <w:pPr>
        <w:spacing w:after="100"/>
        <w:ind w:left="283"/>
      </w:pPr>
      <w:r>
        <w:rPr>
          <w:rFonts w:ascii="Noto Serif CJK KR" w:hAnsi="Noto Serif CJK KR" w:eastAsia="Noto Serif CJK KR"/>
          <w:b/>
          <w:sz w:val="22"/>
        </w:rPr>
        <w:t>전화: 050-7878-7044</w:t>
      </w:r>
    </w:p>
    <w:p>
      <w:pPr>
        <w:spacing w:after="100"/>
        <w:ind w:left="283"/>
      </w:pPr>
      <w:r>
        <w:rPr>
          <w:rFonts w:ascii="Noto Serif CJK KR" w:hAnsi="Noto Serif CJK KR" w:eastAsia="Noto Serif CJK KR"/>
          <w:b/>
          <w:sz w:val="22"/>
        </w:rPr>
        <w:t>카카오톡: @국민원격교육관리센터</w:t>
      </w:r>
    </w:p>
    <w:p>
      <w:pPr>
        <w:spacing w:after="100"/>
        <w:ind w:left="283"/>
      </w:pPr>
      <w:r>
        <w:rPr>
          <w:rFonts w:ascii="Noto Serif CJK KR" w:hAnsi="Noto Serif CJK KR" w:eastAsia="Noto Serif CJK KR"/>
          <w:b w:val="0"/>
          <w:sz w:val="22"/>
        </w:rPr>
        <w:t>운영시간: 평일 10:00–19:00</w:t>
      </w:r>
    </w:p>
    <w:p>
      <w:pPr>
        <w:spacing w:after="100"/>
        <w:ind w:left="283"/>
      </w:pPr>
      <w:r>
        <w:rPr>
          <w:rFonts w:ascii="Noto Serif CJK KR" w:hAnsi="Noto Serif CJK KR" w:eastAsia="Noto Serif CJK KR"/>
          <w:b w:val="0"/>
          <w:sz w:val="22"/>
        </w:rPr>
        <w:t>웹사이트: korealms.co.kr</w:t>
      </w:r>
    </w:p>
    <w:sectPr w:rsidR="00FC693F" w:rsidRPr="0006063C" w:rsidSect="00034616">
      <w:footerReference w:type="default" r:id="rId9"/>
      <w:pgSz w:w="12240" w:h="15840"/>
      <w:pgMar w:top="1134" w:right="1247" w:bottom="1020" w:left="1247"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erif CJK KR" w:hAnsi="Noto Serif CJK KR" w:eastAsia="Noto Serif CJK KR"/>
        <w:b w:val="0"/>
        <w:sz w:val="16"/>
      </w:rPr>
      <w:t>사회복지실천기술론 과제 참고자료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사회복지실천기술론 - 개인·가족·집단 대상 사회복지실천의 특성과 실천기술 비교</dc:title>
  <dc:subject>학점은행제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