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900"/>
        <w:jc w:val="right"/>
      </w:pPr>
      <w:r>
        <w:rPr>
          <w:rFonts w:ascii="Noto Sans CJK KR" w:hAnsi="Noto Sans CJK KR" w:eastAsia="Noto Sans CJK KR"/>
          <w:b/>
          <w:color w:val="646464"/>
          <w:sz w:val="20"/>
        </w:rPr>
        <w:t>학점은행제 과제 참고용 샘플</w:t>
      </w:r>
    </w:p>
    <w:p>
      <w:pPr>
        <w:spacing w:after="160"/>
        <w:jc w:val="center"/>
      </w:pPr>
      <w:r>
        <w:rPr>
          <w:rFonts w:ascii="Noto Sans CJK KR" w:hAnsi="Noto Sans CJK KR" w:eastAsia="Noto Sans CJK KR"/>
          <w:b/>
          <w:color w:val="1B3758"/>
          <w:sz w:val="44"/>
        </w:rPr>
        <w:t>외국어로서의 한국어교육실습</w:t>
      </w:r>
    </w:p>
    <w:p>
      <w:pPr>
        <w:spacing w:after="360"/>
        <w:jc w:val="center"/>
      </w:pPr>
      <w:r>
        <w:rPr>
          <w:rFonts w:ascii="Noto Sans CJK KR" w:hAnsi="Noto Sans CJK KR" w:eastAsia="Noto Sans CJK KR"/>
          <w:b/>
          <w:color w:val="2D4C6E"/>
          <w:sz w:val="34"/>
        </w:rPr>
        <w:t>모의수업 지도안 설계</w:t>
      </w:r>
    </w:p>
    <w:p>
      <w:pPr>
        <w:spacing w:after="840"/>
        <w:jc w:val="center"/>
      </w:pPr>
      <w:r>
        <w:rPr>
          <w:rFonts w:ascii="Noto Sans CJK KR" w:hAnsi="Noto Sans CJK KR" w:eastAsia="Noto Sans CJK KR"/>
          <w:b/>
          <w:sz w:val="30"/>
        </w:rPr>
        <w:t>문형 ‘V-(으)니까’를 중심으로</w:t>
      </w:r>
    </w:p>
    <w:tbl>
      <w:tblPr>
        <w:tblW w:type="auto" w:w="0"/>
        <w:jc w:val="center"/>
        <w:tblLayout w:type="fixed"/>
        <w:tblLook w:firstColumn="1" w:firstRow="1" w:lastColumn="0" w:lastRow="0" w:noHBand="0" w:noVBand="1" w:val="04A0"/>
      </w:tblPr>
      <w:tblGrid>
        <w:gridCol w:w="1928"/>
        <w:gridCol w:w="6520"/>
      </w:tblGrid>
      <w:tr>
        <w:trPr>
          <w:cantSplit/>
        </w:trPr>
        <w:tc>
          <w:tcPr>
            <w:tcW w:type="dxa" w:w="4819"/>
            <w:vAlign w:val="center"/>
            <w:tcMar>
              <w:top w:w="90" w:type="dxa"/>
              <w:start w:w="90" w:type="dxa"/>
              <w:bottom w:w="90" w:type="dxa"/>
              <w:end w:w="90" w:type="dxa"/>
            </w:tcMar>
            <w:shd w:fill="1B3758"/>
          </w:tcPr>
          <w:p>
            <w:pPr>
              <w:spacing w:after="20" w:line="293" w:lineRule="auto"/>
              <w:jc w:val="center"/>
            </w:pPr>
            <w:r/>
            <w:r>
              <w:rPr>
                <w:rFonts w:ascii="Noto Sans CJK KR" w:hAnsi="Noto Sans CJK KR" w:eastAsia="Noto Sans CJK KR"/>
                <w:b/>
                <w:color w:val="FFFFFF"/>
                <w:sz w:val="21"/>
              </w:rPr>
              <w:t>과목명</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21"/>
              </w:rPr>
              <w:t>외국어로서의 한국어교육실습</w:t>
            </w:r>
          </w:p>
        </w:tc>
      </w:tr>
      <w:tr>
        <w:trPr>
          <w:cantSplit/>
        </w:trPr>
        <w:tc>
          <w:tcPr>
            <w:tcW w:type="dxa" w:w="4819"/>
            <w:vAlign w:val="center"/>
            <w:tcMar>
              <w:top w:w="90" w:type="dxa"/>
              <w:start w:w="90" w:type="dxa"/>
              <w:bottom w:w="90" w:type="dxa"/>
              <w:end w:w="90" w:type="dxa"/>
            </w:tcMar>
            <w:shd w:fill="1B3758"/>
          </w:tcPr>
          <w:p>
            <w:pPr>
              <w:spacing w:after="20" w:line="293" w:lineRule="auto"/>
              <w:jc w:val="center"/>
            </w:pPr>
            <w:r/>
            <w:r>
              <w:rPr>
                <w:rFonts w:ascii="Noto Sans CJK KR" w:hAnsi="Noto Sans CJK KR" w:eastAsia="Noto Sans CJK KR"/>
                <w:b/>
                <w:color w:val="FFFFFF"/>
                <w:sz w:val="21"/>
              </w:rPr>
              <w:t>과제 주제</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20"/>
              </w:rPr>
              <w:t>문형 ‘V-(으)니까’를 중심으로 모의수업 지도안을 설계</w:t>
            </w:r>
          </w:p>
        </w:tc>
      </w:tr>
    </w:tbl>
    <w:p>
      <w:pPr>
        <w:spacing w:after="280"/>
      </w:pPr>
    </w:p>
    <w:p>
      <w:pPr>
        <w:spacing w:after="120"/>
      </w:pPr>
      <w:r>
        <w:rPr>
          <w:rFonts w:ascii="Noto Sans CJK KR" w:hAnsi="Noto Sans CJK KR" w:eastAsia="Noto Sans CJK KR"/>
          <w:b/>
          <w:color w:val="1B3758"/>
          <w:sz w:val="26"/>
        </w:rPr>
        <w:t>목 차</w:t>
      </w:r>
    </w:p>
    <w:p>
      <w:pPr>
        <w:tabs>
          <w:tab w:pos="8504" w:val="left"/>
        </w:tabs>
        <w:spacing w:after="40"/>
      </w:pPr>
      <w:r>
        <w:rPr>
          <w:rFonts w:ascii="Noto Sans CJK KR" w:hAnsi="Noto Sans CJK KR" w:eastAsia="Noto Sans CJK KR"/>
          <w:sz w:val="20"/>
        </w:rPr>
        <w:t>1. 서론</w:t>
      </w:r>
      <w:r>
        <w:rPr>
          <w:rFonts w:ascii="Noto Sans CJK KR" w:hAnsi="Noto Sans CJK KR" w:eastAsia="Noto Sans CJK KR"/>
          <w:sz w:val="20"/>
        </w:rPr>
        <w:tab/>
        <w:t>2</w:t>
      </w:r>
    </w:p>
    <w:p>
      <w:pPr>
        <w:tabs>
          <w:tab w:pos="8504" w:val="left"/>
        </w:tabs>
        <w:spacing w:after="40"/>
      </w:pPr>
      <w:r>
        <w:rPr>
          <w:rFonts w:ascii="Noto Sans CJK KR" w:hAnsi="Noto Sans CJK KR" w:eastAsia="Noto Sans CJK KR"/>
          <w:sz w:val="20"/>
        </w:rPr>
        <w:t>2. 목표 문형 분석: V-(으)니까</w:t>
      </w:r>
      <w:r>
        <w:rPr>
          <w:rFonts w:ascii="Noto Sans CJK KR" w:hAnsi="Noto Sans CJK KR" w:eastAsia="Noto Sans CJK KR"/>
          <w:sz w:val="20"/>
        </w:rPr>
        <w:tab/>
        <w:t>2</w:t>
      </w:r>
    </w:p>
    <w:p>
      <w:pPr>
        <w:tabs>
          <w:tab w:pos="8504" w:val="left"/>
        </w:tabs>
        <w:spacing w:after="40"/>
      </w:pPr>
      <w:r>
        <w:rPr>
          <w:rFonts w:ascii="Noto Sans CJK KR" w:hAnsi="Noto Sans CJK KR" w:eastAsia="Noto Sans CJK KR"/>
          <w:sz w:val="20"/>
        </w:rPr>
        <w:t>3. 모의수업 설계 개요</w:t>
      </w:r>
      <w:r>
        <w:rPr>
          <w:rFonts w:ascii="Noto Sans CJK KR" w:hAnsi="Noto Sans CJK KR" w:eastAsia="Noto Sans CJK KR"/>
          <w:sz w:val="20"/>
        </w:rPr>
        <w:tab/>
        <w:t>3</w:t>
      </w:r>
    </w:p>
    <w:p>
      <w:pPr>
        <w:tabs>
          <w:tab w:pos="8504" w:val="left"/>
        </w:tabs>
        <w:spacing w:after="40"/>
      </w:pPr>
      <w:r>
        <w:rPr>
          <w:rFonts w:ascii="Noto Sans CJK KR" w:hAnsi="Noto Sans CJK KR" w:eastAsia="Noto Sans CJK KR"/>
          <w:sz w:val="20"/>
        </w:rPr>
        <w:t>4. 교수·학습 과정안</w:t>
      </w:r>
      <w:r>
        <w:rPr>
          <w:rFonts w:ascii="Noto Sans CJK KR" w:hAnsi="Noto Sans CJK KR" w:eastAsia="Noto Sans CJK KR"/>
          <w:sz w:val="20"/>
        </w:rPr>
        <w:tab/>
        <w:t>3</w:t>
      </w:r>
    </w:p>
    <w:p>
      <w:pPr>
        <w:tabs>
          <w:tab w:pos="8504" w:val="left"/>
        </w:tabs>
        <w:spacing w:after="40"/>
      </w:pPr>
      <w:r>
        <w:rPr>
          <w:rFonts w:ascii="Noto Sans CJK KR" w:hAnsi="Noto Sans CJK KR" w:eastAsia="Noto Sans CJK KR"/>
          <w:sz w:val="20"/>
        </w:rPr>
        <w:t>5. 지도 시 유의점 및 평가</w:t>
      </w:r>
      <w:r>
        <w:rPr>
          <w:rFonts w:ascii="Noto Sans CJK KR" w:hAnsi="Noto Sans CJK KR" w:eastAsia="Noto Sans CJK KR"/>
          <w:sz w:val="20"/>
        </w:rPr>
        <w:tab/>
        <w:t>5</w:t>
      </w:r>
    </w:p>
    <w:p>
      <w:pPr>
        <w:tabs>
          <w:tab w:pos="8504" w:val="left"/>
        </w:tabs>
        <w:spacing w:after="40"/>
      </w:pPr>
      <w:r>
        <w:rPr>
          <w:rFonts w:ascii="Noto Sans CJK KR" w:hAnsi="Noto Sans CJK KR" w:eastAsia="Noto Sans CJK KR"/>
          <w:sz w:val="20"/>
        </w:rPr>
        <w:t>6. 결론</w:t>
      </w:r>
      <w:r>
        <w:rPr>
          <w:rFonts w:ascii="Noto Sans CJK KR" w:hAnsi="Noto Sans CJK KR" w:eastAsia="Noto Sans CJK KR"/>
          <w:sz w:val="20"/>
        </w:rPr>
        <w:tab/>
        <w:t>5</w:t>
      </w:r>
    </w:p>
    <w:p>
      <w:pPr>
        <w:tabs>
          <w:tab w:pos="8504" w:val="left"/>
        </w:tabs>
        <w:spacing w:after="40"/>
      </w:pPr>
      <w:r>
        <w:rPr>
          <w:rFonts w:ascii="Noto Sans CJK KR" w:hAnsi="Noto Sans CJK KR" w:eastAsia="Noto Sans CJK KR"/>
          <w:sz w:val="20"/>
        </w:rPr>
        <w:t>참고문헌</w:t>
      </w:r>
      <w:r>
        <w:rPr>
          <w:rFonts w:ascii="Noto Sans CJK KR" w:hAnsi="Noto Sans CJK KR" w:eastAsia="Noto Sans CJK KR"/>
          <w:sz w:val="20"/>
        </w:rPr>
        <w:tab/>
        <w:t>5</w:t>
      </w:r>
    </w:p>
    <w:p>
      <w:pPr>
        <w:tabs>
          <w:tab w:pos="8504" w:val="left"/>
        </w:tabs>
        <w:spacing w:after="40"/>
      </w:pPr>
      <w:r>
        <w:rPr>
          <w:rFonts w:ascii="Noto Sans CJK KR" w:hAnsi="Noto Sans CJK KR" w:eastAsia="Noto Sans CJK KR"/>
          <w:sz w:val="20"/>
        </w:rPr>
        <w:t>주의사항 및 연락처</w:t>
      </w:r>
      <w:r>
        <w:rPr>
          <w:rFonts w:ascii="Noto Sans CJK KR" w:hAnsi="Noto Sans CJK KR" w:eastAsia="Noto Sans CJK KR"/>
          <w:sz w:val="20"/>
        </w:rPr>
        <w:tab/>
        <w:t>6</w:t>
      </w:r>
    </w:p>
    <w:p>
      <w:r>
        <w:br w:type="page"/>
      </w:r>
    </w:p>
    <w:p>
      <w:pPr>
        <w:spacing w:before="120" w:after="80"/>
        <w:keepNext/>
      </w:pPr>
      <w:r>
        <w:rPr>
          <w:rFonts w:ascii="Noto Sans CJK KR" w:hAnsi="Noto Sans CJK KR" w:eastAsia="Noto Sans CJK KR"/>
          <w:b/>
          <w:color w:val="1B3758"/>
          <w:sz w:val="26"/>
        </w:rPr>
        <w:t>1. 서론</w:t>
      </w:r>
    </w:p>
    <w:p>
      <w:pPr>
        <w:spacing w:after="60" w:line="312" w:lineRule="auto"/>
        <w:ind w:firstLine="340"/>
      </w:pPr>
      <w:r>
        <w:rPr>
          <w:rFonts w:ascii="Noto Sans CJK KR" w:hAnsi="Noto Sans CJK KR" w:eastAsia="Noto Sans CJK KR"/>
          <w:b w:val="0"/>
          <w:sz w:val="19"/>
        </w:rPr>
        <w:t>한국어 문법 교육에서 연결어미는 문장 간 논리 관계와 화자의 의도를 표현하게 하는 핵심 요소이다. 특히 이유·원인 표현은 일상 의사소통에서 사용 빈도가 높아 초급 단계부터 체계적으로 지도할 필요가 있다. ‘V-(으)니까’는 앞 절의 사건을 뒤 절의 판단, 행동, 요청, 제안의 근거로 제시하는 대표적인 표현으로, 학습자가 자신의 행동 이유를 설명하고 상대방에게 적절한 행동을 권하거나 제안하게 한다.</w:t>
      </w:r>
    </w:p>
    <w:p>
      <w:pPr>
        <w:spacing w:after="60" w:line="312" w:lineRule="auto"/>
        <w:ind w:firstLine="340"/>
      </w:pPr>
      <w:r>
        <w:rPr>
          <w:rFonts w:ascii="Noto Sans CJK KR" w:hAnsi="Noto Sans CJK KR" w:eastAsia="Noto Sans CJK KR"/>
          <w:b w:val="0"/>
          <w:sz w:val="19"/>
        </w:rPr>
        <w:t>학습자는 형태 규칙만 암기하면 받침 유무에 따른 결합 오류를 보이거나 의미가 유사한 ‘-아/어서’와 무분별하게 교체할 수 있다. 따라서 실제 발화 상황과 후행절의 문장 유형을 함께 제시해야 한다. 본 지도안은 초급 후반 성인 학습자를 대상으로 50분 수업을 도입-제시-연습-활용-정리 단계로 구성하고, 상황 이해에서 통제 연습과 역할 활동으로 점진적으로 확장하여 ‘V-(으)니까’를 정확하고 적절하게 사용하도록 설계하였다.</w:t>
      </w:r>
    </w:p>
    <w:p>
      <w:pPr>
        <w:spacing w:before="120" w:after="80"/>
        <w:keepNext/>
      </w:pPr>
      <w:r>
        <w:rPr>
          <w:rFonts w:ascii="Noto Sans CJK KR" w:hAnsi="Noto Sans CJK KR" w:eastAsia="Noto Sans CJK KR"/>
          <w:b/>
          <w:color w:val="1B3758"/>
          <w:sz w:val="26"/>
        </w:rPr>
        <w:t>2. 목표 문형 분석: V-(으)니까</w:t>
      </w:r>
    </w:p>
    <w:p>
      <w:pPr>
        <w:spacing w:before="80" w:after="80"/>
        <w:keepNext/>
      </w:pPr>
      <w:r>
        <w:rPr>
          <w:rFonts w:ascii="Noto Sans CJK KR" w:hAnsi="Noto Sans CJK KR" w:eastAsia="Noto Sans CJK KR"/>
          <w:b/>
          <w:color w:val="2D4C6E"/>
          <w:sz w:val="21"/>
        </w:rPr>
        <w:t>2.1 의미와 담화 기능</w:t>
      </w:r>
    </w:p>
    <w:p>
      <w:pPr>
        <w:spacing w:after="60" w:line="312" w:lineRule="auto"/>
        <w:ind w:firstLine="340"/>
      </w:pPr>
      <w:r>
        <w:rPr>
          <w:rFonts w:ascii="Noto Sans CJK KR" w:hAnsi="Noto Sans CJK KR" w:eastAsia="Noto Sans CJK KR"/>
          <w:b w:val="0"/>
          <w:sz w:val="19"/>
        </w:rPr>
        <w:t>‘-(으)니까’는 앞 절의 내용을 뒤 절의 이유나 근거로 제시하는 연결어미이다. 본 수업은 동사와 결합하는 ‘V-(으)니까’에 초점을 두고, ‘행동의 이유 말하기’와 ‘이유를 근거로 권유·제안하기’를 핵심 기능으로 삼는다. 예를 들어 ‘내일 시험이 있으니까 오늘 일찍 자요’, ‘길이 미끄러우니까 조심하세요’처럼 사용할 수 있다.</w:t>
      </w:r>
    </w:p>
    <w:p>
      <w:pPr>
        <w:spacing w:before="80" w:after="80"/>
        <w:keepNext/>
      </w:pPr>
      <w:r>
        <w:rPr>
          <w:rFonts w:ascii="Noto Sans CJK KR" w:hAnsi="Noto Sans CJK KR" w:eastAsia="Noto Sans CJK KR"/>
          <w:b/>
          <w:color w:val="2D4C6E"/>
          <w:sz w:val="21"/>
        </w:rPr>
        <w:t>2.2 형태 규칙</w:t>
      </w:r>
    </w:p>
    <w:tbl>
      <w:tblPr>
        <w:tblW w:type="auto" w:w="0"/>
        <w:jc w:val="center"/>
        <w:tblLayout w:type="fixed"/>
        <w:tblLook w:firstColumn="1" w:firstRow="1" w:lastColumn="0" w:lastRow="0" w:noHBand="0" w:noVBand="1" w:val="04A0"/>
      </w:tblPr>
      <w:tblGrid>
        <w:gridCol w:w="2409"/>
        <w:gridCol w:w="2409"/>
        <w:gridCol w:w="2409"/>
        <w:gridCol w:w="2409"/>
      </w:tblGrid>
      <w:tr>
        <w:trPr>
          <w:tblHeader w:val="true"/>
        </w:trPr>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8"/>
              </w:rPr>
              <w:t>동사 어간 조건</w:t>
            </w:r>
          </w:p>
        </w:tc>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8"/>
              </w:rPr>
              <w:t>결합 형태</w:t>
            </w:r>
          </w:p>
        </w:tc>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8"/>
              </w:rPr>
              <w:t>예</w:t>
            </w:r>
          </w:p>
        </w:tc>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8"/>
              </w:rPr>
              <w:t>완성형</w:t>
            </w:r>
          </w:p>
        </w:tc>
      </w:tr>
      <w:tr>
        <w:trPr>
          <w:cantSplit/>
        </w:trPr>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모음 또는 ㄹ 받침</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-니까</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가다 / 만들다</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가니까 / 만드니까</w:t>
            </w:r>
          </w:p>
        </w:tc>
      </w:tr>
      <w:tr>
        <w:trPr>
          <w:cantSplit/>
        </w:trPr>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ㄹ 이외의 자음 받침</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-으니까</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먹다 / 읽다</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먹으니까 / 읽으니까</w:t>
            </w:r>
          </w:p>
        </w:tc>
      </w:tr>
      <w:tr>
        <w:trPr>
          <w:cantSplit/>
        </w:trPr>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하다 동사</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-니까</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공부하다</w:t>
            </w:r>
          </w:p>
        </w:tc>
        <w:tc>
          <w:tcPr>
            <w:tcW w:type="dxa" w:w="2409"/>
            <w:vAlign w:val="center"/>
            <w:tcMar>
              <w:top w:w="90" w:type="dxa"/>
              <w:start w:w="90" w:type="dxa"/>
              <w:bottom w:w="90" w:type="dxa"/>
              <w:end w:w="90" w:type="dxa"/>
            </w:tcMar>
          </w:tcPr>
          <w:p>
            <w:pPr>
              <w:spacing w:after="20" w:line="293" w:lineRule="auto"/>
              <w:jc w:val="center"/>
            </w:pPr>
            <w:r/>
            <w:r>
              <w:rPr>
                <w:rFonts w:ascii="Noto Sans CJK KR" w:hAnsi="Noto Sans CJK KR" w:eastAsia="Noto Sans CJK KR"/>
                <w:b w:val="0"/>
                <w:sz w:val="18"/>
              </w:rPr>
              <w:t>공부하니까</w:t>
            </w:r>
          </w:p>
        </w:tc>
      </w:tr>
    </w:tbl>
    <w:p>
      <w:pPr>
        <w:spacing w:before="80" w:after="80"/>
        <w:keepNext/>
      </w:pPr>
      <w:r>
        <w:rPr>
          <w:rFonts w:ascii="Noto Sans CJK KR" w:hAnsi="Noto Sans CJK KR" w:eastAsia="Noto Sans CJK KR"/>
          <w:b/>
          <w:color w:val="2D4C6E"/>
          <w:sz w:val="21"/>
        </w:rPr>
        <w:t>2.3 ‘-아/어서’와의 핵심 차이</w:t>
      </w:r>
    </w:p>
    <w:p>
      <w:pPr>
        <w:spacing w:after="60" w:line="312" w:lineRule="auto"/>
        <w:ind w:firstLine="340"/>
      </w:pPr>
      <w:r>
        <w:rPr>
          <w:rFonts w:ascii="Noto Sans CJK KR" w:hAnsi="Noto Sans CJK KR" w:eastAsia="Noto Sans CJK KR"/>
          <w:b w:val="0"/>
          <w:sz w:val="19"/>
        </w:rPr>
        <w:t>‘-아/어서’와 ‘-(으)니까’는 모두 이유를 나타낼 수 있으나, 국립국어원의 『세종한국어 3 교원용 지침서』는 ‘-아/어서’ 뒤에는 명령·청유 표현이 오기 어렵고 이때 ‘-(으)니까’를 사용하도록 제시한다. 초급 수업에서는 모든 차이를 한꺼번에 설명하기보다 ‘뒤에 -세요, -(으)ㅂ시다가 오면 -(으)니까가 적절하다’는 핵심 원칙을 중심으로 다룬다.</w:t>
      </w:r>
    </w:p>
    <w:p>
      <w:pPr>
        <w:pageBreakBefore/>
        <w:spacing w:before="120" w:after="80"/>
        <w:keepNext/>
      </w:pPr>
      <w:r>
        <w:rPr>
          <w:rFonts w:ascii="Noto Sans CJK KR" w:hAnsi="Noto Sans CJK KR" w:eastAsia="Noto Sans CJK KR"/>
          <w:b/>
          <w:color w:val="1B3758"/>
          <w:sz w:val="26"/>
        </w:rPr>
        <w:t>3. 모의수업 설계 개요</w:t>
      </w:r>
    </w:p>
    <w:tbl>
      <w:tblPr>
        <w:tblW w:type="auto" w:w="0"/>
        <w:jc w:val="center"/>
        <w:tblLayout w:type="fixed"/>
        <w:tblLook w:firstColumn="1" w:firstRow="1" w:lastColumn="0" w:lastRow="0" w:noHBand="0" w:noVBand="1" w:val="04A0"/>
      </w:tblPr>
      <w:tblGrid>
        <w:gridCol w:w="4819"/>
        <w:gridCol w:w="4819"/>
      </w:tblGrid>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대상</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초급 후반 성인 한국어 학습자 10~12명</w:t>
            </w:r>
          </w:p>
        </w:tc>
      </w:tr>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수업 시간</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50분</w:t>
            </w:r>
          </w:p>
        </w:tc>
      </w:tr>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목표 문형</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V-(으)니까</w:t>
            </w:r>
          </w:p>
        </w:tc>
      </w:tr>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주제/기능</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일상생활에서 이유를 말하고, 이유를 근거로 권유·요청·제안하기</w:t>
            </w:r>
          </w:p>
        </w:tc>
      </w:tr>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학습 목표</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① 받침 유무에 맞게 V-(으)니까를 형성할 수 있다.</w:t>
              <w:br/>
              <w:t>② 자신의 행동이나 상황의 이유를 V-(으)니까로 설명할 수 있다.</w:t>
              <w:br/>
              <w:t>③ 이유를 말한 뒤 -세요/-(으)ㅂ시다 등과 결합해 권유·제안을 할 수 있다.</w:t>
            </w:r>
          </w:p>
        </w:tc>
      </w:tr>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선행 학습</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기본 동사 활용, 현재·과거 시제, -(으)세요, -(으)ㅂ시다, -아/어서의 기본 이유 표현</w:t>
            </w:r>
          </w:p>
        </w:tc>
      </w:tr>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교수 자료</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상황 그림 또는 PPT, 동사 카드, 문장 연결 활동지, 역할 카드, 형성평가 미니 카드</w:t>
            </w:r>
          </w:p>
        </w:tc>
      </w:tr>
      <w:tr>
        <w:tc>
          <w:tcPr>
            <w:tcW w:type="dxa" w:w="481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수업 모형</w:t>
            </w:r>
          </w:p>
        </w:tc>
        <w:tc>
          <w:tcPr>
            <w:tcW w:type="dxa" w:w="481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7"/>
              </w:rPr>
              <w:t>도입 → 제시 → 연습 → 활용 → 정리·평가</w:t>
            </w:r>
          </w:p>
        </w:tc>
      </w:tr>
    </w:tbl>
    <w:p>
      <w:pPr>
        <w:spacing w:before="120" w:after="80"/>
        <w:keepNext/>
      </w:pPr>
      <w:r>
        <w:rPr>
          <w:rFonts w:ascii="Noto Sans CJK KR" w:hAnsi="Noto Sans CJK KR" w:eastAsia="Noto Sans CJK KR"/>
          <w:b/>
          <w:color w:val="1B3758"/>
          <w:sz w:val="26"/>
        </w:rPr>
        <w:t>4. 교수·학습 과정안</w:t>
      </w:r>
    </w:p>
    <w:p>
      <w:pPr>
        <w:spacing w:before="80" w:after="80"/>
        <w:keepNext/>
      </w:pPr>
      <w:r>
        <w:rPr>
          <w:rFonts w:ascii="Noto Sans CJK KR" w:hAnsi="Noto Sans CJK KR" w:eastAsia="Noto Sans CJK KR"/>
          <w:b/>
          <w:color w:val="2D4C6E"/>
          <w:sz w:val="21"/>
        </w:rPr>
        <w:t>4.1 도입 단계(5분)</w:t>
      </w:r>
    </w:p>
    <w:p>
      <w:pPr>
        <w:spacing w:after="60" w:line="312" w:lineRule="auto"/>
        <w:ind w:firstLine="340"/>
      </w:pPr>
      <w:r>
        <w:rPr>
          <w:rFonts w:ascii="Noto Sans CJK KR" w:hAnsi="Noto Sans CJK KR" w:eastAsia="Noto Sans CJK KR"/>
          <w:b w:val="0"/>
          <w:sz w:val="19"/>
        </w:rPr>
        <w:t>도입에서는 문법 명칭을 먼저 제시하지 않고 익숙한 상황 그림으로 ‘이유를 말해야 하는 필요성’을 느끼게 한다. 교사는 비 오는 날 우산을 든 사람 등의 그림을 보여 주고 질문한다.</w:t>
      </w:r>
    </w:p>
    <w:tbl>
      <w:tblPr>
        <w:tblW w:type="auto" w:w="0"/>
        <w:jc w:val="center"/>
        <w:tblLayout w:type="fixed"/>
        <w:tblLook w:firstColumn="1" w:firstRow="1" w:lastColumn="0" w:lastRow="0" w:noHBand="0" w:noVBand="1" w:val="04A0"/>
      </w:tblPr>
      <w:tblGrid>
        <w:gridCol w:w="3213"/>
        <w:gridCol w:w="3213"/>
        <w:gridCol w:w="3213"/>
      </w:tblGrid>
      <w:tr>
        <w:trPr>
          <w:tblHeader w:val="true"/>
        </w:trPr>
        <w:tc>
          <w:tcPr>
            <w:tcW w:type="dxa" w:w="3213"/>
            <w:vAlign w:val="center"/>
            <w:tcMar>
              <w:top w:w="90" w:type="dxa"/>
              <w:start w:w="90" w:type="dxa"/>
              <w:bottom w:w="90" w:type="dxa"/>
              <w:end w:w="90" w:type="dxa"/>
            </w:tcMar>
            <w:shd w:fill="567A95"/>
          </w:tcPr>
          <w:p>
            <w:pPr>
              <w:spacing w:after="20" w:line="293" w:lineRule="auto"/>
              <w:jc w:val="center"/>
            </w:pPr>
            <w:r/>
            <w:r>
              <w:rPr>
                <w:rFonts w:ascii="Noto Sans CJK KR" w:hAnsi="Noto Sans CJK KR" w:eastAsia="Noto Sans CJK KR"/>
                <w:b/>
                <w:color w:val="FFFFFF"/>
                <w:sz w:val="17"/>
              </w:rPr>
              <w:t>구분</w:t>
            </w:r>
          </w:p>
        </w:tc>
        <w:tc>
          <w:tcPr>
            <w:tcW w:type="dxa" w:w="3213"/>
            <w:vAlign w:val="center"/>
            <w:tcMar>
              <w:top w:w="90" w:type="dxa"/>
              <w:start w:w="90" w:type="dxa"/>
              <w:bottom w:w="90" w:type="dxa"/>
              <w:end w:w="90" w:type="dxa"/>
            </w:tcMar>
            <w:shd w:fill="567A95"/>
          </w:tcPr>
          <w:p>
            <w:pPr>
              <w:spacing w:after="20" w:line="293" w:lineRule="auto"/>
              <w:jc w:val="center"/>
            </w:pPr>
            <w:r/>
            <w:r>
              <w:rPr>
                <w:rFonts w:ascii="Noto Sans CJK KR" w:hAnsi="Noto Sans CJK KR" w:eastAsia="Noto Sans CJK KR"/>
                <w:b/>
                <w:color w:val="FFFFFF"/>
                <w:sz w:val="17"/>
              </w:rPr>
              <w:t>교사·학습자 발화 예시</w:t>
            </w:r>
          </w:p>
        </w:tc>
        <w:tc>
          <w:tcPr>
            <w:tcW w:type="dxa" w:w="3213"/>
            <w:vAlign w:val="center"/>
            <w:tcMar>
              <w:top w:w="90" w:type="dxa"/>
              <w:start w:w="90" w:type="dxa"/>
              <w:bottom w:w="90" w:type="dxa"/>
              <w:end w:w="90" w:type="dxa"/>
            </w:tcMar>
            <w:shd w:fill="567A95"/>
          </w:tcPr>
          <w:p>
            <w:pPr>
              <w:spacing w:after="20" w:line="293" w:lineRule="auto"/>
              <w:jc w:val="center"/>
            </w:pPr>
            <w:r/>
            <w:r>
              <w:rPr>
                <w:rFonts w:ascii="Noto Sans CJK KR" w:hAnsi="Noto Sans CJK KR" w:eastAsia="Noto Sans CJK KR"/>
                <w:b/>
                <w:color w:val="FFFFFF"/>
                <w:sz w:val="17"/>
              </w:rPr>
              <w:t>지도 의도</w:t>
            </w:r>
          </w:p>
        </w:tc>
      </w:tr>
      <w:tr>
        <w:trPr>
          <w:cantSplit/>
        </w:trPr>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교사</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“여러분, 지금 비가 와요. 이 사람은 왜 우산을 써요?”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그림을 통해 이유 관계를 활성화한다.</w:t>
            </w:r>
          </w:p>
        </w:tc>
      </w:tr>
      <w:tr>
        <w:trPr>
          <w:cantSplit/>
        </w:trPr>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학습자</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“비가 와요. 그래서 우산을 써요.” / “비가 와서 우산을 써요.”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선행 표현을 자연스럽게 끌어낸다.</w:t>
            </w:r>
          </w:p>
        </w:tc>
      </w:tr>
      <w:tr>
        <w:trPr>
          <w:cantSplit/>
        </w:trPr>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교사</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“맞아요. 비가 오니까 우산을 써요. 오늘은 이유를 말할 때 쓰는 새로운 표현을 공부해요.”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목표 문형을 자연스럽게 노출한다.</w:t>
            </w:r>
          </w:p>
        </w:tc>
      </w:tr>
    </w:tbl>
    <w:p>
      <w:pPr>
        <w:spacing w:before="80" w:after="80"/>
        <w:keepNext/>
      </w:pPr>
      <w:r>
        <w:rPr>
          <w:rFonts w:ascii="Noto Sans CJK KR" w:hAnsi="Noto Sans CJK KR" w:eastAsia="Noto Sans CJK KR"/>
          <w:b/>
          <w:color w:val="2D4C6E"/>
          <w:sz w:val="21"/>
        </w:rPr>
        <w:t>4.2 제시 단계(10분)</w:t>
      </w:r>
    </w:p>
    <w:p>
      <w:pPr>
        <w:spacing w:after="60" w:line="312" w:lineRule="auto"/>
        <w:ind w:firstLine="340"/>
      </w:pPr>
      <w:r>
        <w:rPr>
          <w:rFonts w:ascii="Noto Sans CJK KR" w:hAnsi="Noto Sans CJK KR" w:eastAsia="Noto Sans CJK KR"/>
          <w:b w:val="0"/>
          <w:sz w:val="19"/>
        </w:rPr>
        <w:t>제시는 ‘상황 → 예문 → 의미 확인 → 형태 규칙’ 순서로 진행한다. ‘내일 시험이 있어요. 그래서 오늘 공부해요.’를 ‘내일 시험이 있으니까 오늘 공부해요.’로 연결하고 이유 관계를 확인한다. 이어 ‘가다→가니까, 먹다→먹으니까, 만들다→만드니까, 공부하다→공부하니까’를 판서하여 받침 유무와 ㄹ 탈락을 관찰하게 한다.</w:t>
      </w:r>
    </w:p>
    <w:p>
      <w:pPr>
        <w:pStyle w:val="ListBullet"/>
        <w:spacing w:after="40" w:line="324" w:lineRule="auto"/>
      </w:pPr>
      <w:r>
        <w:rPr>
          <w:rFonts w:ascii="Noto Sans CJK KR" w:hAnsi="Noto Sans CJK KR" w:eastAsia="Noto Sans CJK KR"/>
          <w:sz w:val="18"/>
        </w:rPr>
        <w:t>의미 확인: “왜 오늘 공부해요?” → “내일 시험이 있으니까 공부해요.”</w:t>
      </w:r>
    </w:p>
    <w:p>
      <w:pPr>
        <w:pStyle w:val="ListBullet"/>
        <w:spacing w:after="40" w:line="324" w:lineRule="auto"/>
      </w:pPr>
      <w:r>
        <w:rPr>
          <w:rFonts w:ascii="Noto Sans CJK KR" w:hAnsi="Noto Sans CJK KR" w:eastAsia="Noto Sans CJK KR"/>
          <w:sz w:val="18"/>
        </w:rPr>
        <w:t>형태 확인: “먹다→먹니까/먹으니까 중 무엇이 맞아요?”</w:t>
      </w:r>
    </w:p>
    <w:p>
      <w:pPr>
        <w:pStyle w:val="ListBullet"/>
        <w:spacing w:after="40" w:line="324" w:lineRule="auto"/>
      </w:pPr>
      <w:r>
        <w:rPr>
          <w:rFonts w:ascii="Noto Sans CJK KR" w:hAnsi="Noto Sans CJK KR" w:eastAsia="Noto Sans CJK KR"/>
          <w:sz w:val="18"/>
        </w:rPr>
        <w:t>용법 확장: “길이 미끄러우니까 조심하세요.”, “시간이 없으니까 택시를 탑시다.”</w:t>
      </w:r>
    </w:p>
    <w:p>
      <w:pPr>
        <w:pStyle w:val="ListBullet"/>
        <w:spacing w:after="40" w:line="324" w:lineRule="auto"/>
      </w:pPr>
      <w:r>
        <w:rPr>
          <w:rFonts w:ascii="Noto Sans CJK KR" w:hAnsi="Noto Sans CJK KR" w:eastAsia="Noto Sans CJK KR"/>
          <w:sz w:val="18"/>
        </w:rPr>
        <w:t>비교 제시: 명령·청유와 결합할 수 있다는 점을 강조한다.</w:t>
      </w:r>
    </w:p>
    <w:p>
      <w:pPr>
        <w:pageBreakBefore/>
        <w:spacing w:before="80" w:after="80"/>
        <w:keepNext/>
      </w:pPr>
      <w:r>
        <w:rPr>
          <w:rFonts w:ascii="Noto Sans CJK KR" w:hAnsi="Noto Sans CJK KR" w:eastAsia="Noto Sans CJK KR"/>
          <w:b/>
          <w:color w:val="2D4C6E"/>
          <w:sz w:val="21"/>
        </w:rPr>
        <w:t>4.3 연습 단계(15분)</w:t>
      </w:r>
    </w:p>
    <w:p>
      <w:pPr>
        <w:spacing w:after="60" w:line="312" w:lineRule="auto"/>
        <w:ind w:firstLine="340"/>
      </w:pPr>
      <w:r>
        <w:rPr>
          <w:rFonts w:ascii="Noto Sans CJK KR" w:hAnsi="Noto Sans CJK KR" w:eastAsia="Noto Sans CJK KR"/>
          <w:b w:val="0"/>
          <w:sz w:val="19"/>
        </w:rPr>
        <w:t>연습은 정확성을 높이는 통제 연습에서 문맥을 고려하는 유의미 연습으로 이동한다. 교사는 먼저 동사 카드의 기본형을 제시하고 학습자가 ‘-(으)니까’ 형태로 바꾸게 한다. 이후 두 문장을 연결하고, 마지막에는 상황에 알맞은 후행절을 선택하도록 한다.</w:t>
      </w:r>
    </w:p>
    <w:tbl>
      <w:tblPr>
        <w:tblW w:type="auto" w:w="0"/>
        <w:jc w:val="center"/>
        <w:tblLayout w:type="fixed"/>
        <w:tblLook w:firstColumn="1" w:firstRow="1" w:lastColumn="0" w:lastRow="0" w:noHBand="0" w:noVBand="1" w:val="04A0"/>
      </w:tblPr>
      <w:tblGrid>
        <w:gridCol w:w="1928"/>
        <w:gridCol w:w="1928"/>
        <w:gridCol w:w="1928"/>
        <w:gridCol w:w="1928"/>
        <w:gridCol w:w="1928"/>
      </w:tblGrid>
      <w:tr>
        <w:trPr>
          <w:tblHeader w:val="true"/>
        </w:trPr>
        <w:tc>
          <w:tcPr>
            <w:tcW w:type="dxa" w:w="1928"/>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시간</w:t>
            </w:r>
          </w:p>
        </w:tc>
        <w:tc>
          <w:tcPr>
            <w:tcW w:type="dxa" w:w="1928"/>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활동</w:t>
            </w:r>
          </w:p>
        </w:tc>
        <w:tc>
          <w:tcPr>
            <w:tcW w:type="dxa" w:w="1928"/>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교사 활동</w:t>
            </w:r>
          </w:p>
        </w:tc>
        <w:tc>
          <w:tcPr>
            <w:tcW w:type="dxa" w:w="1928"/>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학습자 활동</w:t>
            </w:r>
          </w:p>
        </w:tc>
        <w:tc>
          <w:tcPr>
            <w:tcW w:type="dxa" w:w="1928"/>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자료·유의점</w:t>
            </w:r>
          </w:p>
        </w:tc>
      </w:tr>
      <w:tr>
        <w:trPr>
          <w:cantSplit/>
        </w:trPr>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5분</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형태 변환</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동사 카드(가다, 먹다, 읽다, 만들다, 운동하다)를 제시하고 빠르게 변환하게 한다. 오류가 나오면 받침 유무를 다시 표시한다.</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“가니까, 먹으니까, 읽으니까, 만드니까, 운동하니까”로 말한다.</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ㄹ 받침의 경우 ‘만들니까(X)→만드니까(O)’를 확인한다.</w:t>
            </w:r>
          </w:p>
        </w:tc>
      </w:tr>
      <w:tr>
        <w:trPr>
          <w:cantSplit/>
        </w:trPr>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5분</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문장 연결</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“배가 아파요 / 병원에 가세요”, “내일 일찍 일어나요 / 일찍 자요”처럼 두 문장을 제공한다.</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“배가 아프니까 병원에 가세요.”처럼 연결한다.</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후행절에 명령형이 올 수 있음을 자연스럽게 반복한다.</w:t>
            </w:r>
          </w:p>
        </w:tc>
      </w:tr>
      <w:tr>
        <w:trPr>
          <w:cantSplit/>
        </w:trPr>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5분</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선택·완성</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상황 그림과 세 개의 후행절을 제시하여 가장 자연스러운 문장을 고르게 한다.</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짝과 답을 비교하고 선택 이유를 설명한다.</w:t>
            </w:r>
          </w:p>
        </w:tc>
        <w:tc>
          <w:tcPr>
            <w:tcW w:type="dxa" w:w="1928"/>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정답만 확인하지 않고 의미 관계가 맞는지 질문한다.</w:t>
            </w:r>
          </w:p>
        </w:tc>
      </w:tr>
    </w:tbl>
    <w:p>
      <w:pPr>
        <w:spacing w:before="80" w:after="80"/>
        <w:keepNext/>
      </w:pPr>
      <w:r>
        <w:rPr>
          <w:rFonts w:ascii="Noto Sans CJK KR" w:hAnsi="Noto Sans CJK KR" w:eastAsia="Noto Sans CJK KR"/>
          <w:b/>
          <w:color w:val="2D4C6E"/>
          <w:sz w:val="21"/>
        </w:rPr>
        <w:t>4.4 활용 단계(15분)</w:t>
      </w:r>
    </w:p>
    <w:p>
      <w:pPr>
        <w:spacing w:after="60" w:line="312" w:lineRule="auto"/>
        <w:ind w:firstLine="340"/>
      </w:pPr>
      <w:r>
        <w:rPr>
          <w:rFonts w:ascii="Noto Sans CJK KR" w:hAnsi="Noto Sans CJK KR" w:eastAsia="Noto Sans CJK KR"/>
          <w:b w:val="0"/>
          <w:sz w:val="19"/>
        </w:rPr>
        <w:t>활용 단계에서는 ‘문제 해결 상담’ 역할 활동을 실시한다. 학습자 A는 일상 문제 카드를 받고, 학습자 B는 그 상황에 맞는 조언이나 제안을 한다. A는 자신의 상황을 이유와 함께 설명하고, B는 ‘-(으)니까’를 사용해 조언해야 한다. 역할을 바꾸어 최소 두 번 이상 발화하도록 하며, 교사는 의사소통을 방해하지 않는 범위에서 오류를 기록한 후 활동 종료 뒤 공통 오류를 피드백한다.</w:t>
      </w:r>
    </w:p>
    <w:tbl>
      <w:tblPr>
        <w:tblW w:type="auto" w:w="0"/>
        <w:jc w:val="center"/>
        <w:tblLayout w:type="fixed"/>
        <w:tblLook w:firstColumn="1" w:firstRow="1" w:lastColumn="0" w:lastRow="0" w:noHBand="0" w:noVBand="1" w:val="04A0"/>
      </w:tblPr>
      <w:tblGrid>
        <w:gridCol w:w="3213"/>
        <w:gridCol w:w="3213"/>
        <w:gridCol w:w="3213"/>
      </w:tblGrid>
      <w:tr>
        <w:trPr>
          <w:tblHeader w:val="true"/>
        </w:trPr>
        <w:tc>
          <w:tcPr>
            <w:tcW w:type="dxa" w:w="3213"/>
            <w:vAlign w:val="center"/>
            <w:tcMar>
              <w:top w:w="90" w:type="dxa"/>
              <w:start w:w="90" w:type="dxa"/>
              <w:bottom w:w="90" w:type="dxa"/>
              <w:end w:w="90" w:type="dxa"/>
            </w:tcMar>
            <w:shd w:fill="567A95"/>
          </w:tcPr>
          <w:p>
            <w:pPr>
              <w:spacing w:after="20" w:line="293" w:lineRule="auto"/>
              <w:jc w:val="center"/>
            </w:pPr>
            <w:r/>
            <w:r>
              <w:rPr>
                <w:rFonts w:ascii="Noto Sans CJK KR" w:hAnsi="Noto Sans CJK KR" w:eastAsia="Noto Sans CJK KR"/>
                <w:b/>
                <w:color w:val="FFFFFF"/>
                <w:sz w:val="17"/>
              </w:rPr>
              <w:t>역할 카드 예시</w:t>
            </w:r>
          </w:p>
        </w:tc>
        <w:tc>
          <w:tcPr>
            <w:tcW w:type="dxa" w:w="3213"/>
            <w:vAlign w:val="center"/>
            <w:tcMar>
              <w:top w:w="90" w:type="dxa"/>
              <w:start w:w="90" w:type="dxa"/>
              <w:bottom w:w="90" w:type="dxa"/>
              <w:end w:w="90" w:type="dxa"/>
            </w:tcMar>
            <w:shd w:fill="567A95"/>
          </w:tcPr>
          <w:p>
            <w:pPr>
              <w:spacing w:after="20" w:line="293" w:lineRule="auto"/>
              <w:jc w:val="center"/>
            </w:pPr>
            <w:r/>
            <w:r>
              <w:rPr>
                <w:rFonts w:ascii="Noto Sans CJK KR" w:hAnsi="Noto Sans CJK KR" w:eastAsia="Noto Sans CJK KR"/>
                <w:b/>
                <w:color w:val="FFFFFF"/>
                <w:sz w:val="17"/>
              </w:rPr>
              <w:t>예상 발화</w:t>
            </w:r>
          </w:p>
        </w:tc>
        <w:tc>
          <w:tcPr>
            <w:tcW w:type="dxa" w:w="3213"/>
            <w:vAlign w:val="center"/>
            <w:tcMar>
              <w:top w:w="90" w:type="dxa"/>
              <w:start w:w="90" w:type="dxa"/>
              <w:bottom w:w="90" w:type="dxa"/>
              <w:end w:w="90" w:type="dxa"/>
            </w:tcMar>
            <w:shd w:fill="567A95"/>
          </w:tcPr>
          <w:p>
            <w:pPr>
              <w:spacing w:after="20" w:line="293" w:lineRule="auto"/>
              <w:jc w:val="center"/>
            </w:pPr>
            <w:r/>
            <w:r>
              <w:rPr>
                <w:rFonts w:ascii="Noto Sans CJK KR" w:hAnsi="Noto Sans CJK KR" w:eastAsia="Noto Sans CJK KR"/>
                <w:b/>
                <w:color w:val="FFFFFF"/>
                <w:sz w:val="17"/>
              </w:rPr>
              <w:t>확장 질문</w:t>
            </w:r>
          </w:p>
        </w:tc>
      </w:tr>
      <w:tr>
        <w:trPr>
          <w:cantSplit/>
        </w:trPr>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A: 내일 중요한 시험이 있는데 아직 공부를 많이 못 했어요.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A: “내일 시험이 있으니까 오늘 약속에 못 가요.”</w:t>
              <w:br/>
              <w:t>B: “시험이 있으니까 오늘은 일찍 집에 가서 공부하세요.”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“시험이 끝나면 무엇을 하고 싶어요?”</w:t>
            </w:r>
          </w:p>
        </w:tc>
      </w:tr>
      <w:tr>
        <w:trPr>
          <w:cantSplit/>
        </w:trPr>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A: 비가 많이 오는데 우산이 없어요.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A: “비가 많이 오니까 밖에 나가기 어려워요.”</w:t>
              <w:br/>
              <w:t>B: “비가 오니까 제 우산을 같이 씁시다.”</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“택시를 타는 것은 어때요?”</w:t>
            </w:r>
          </w:p>
        </w:tc>
      </w:tr>
      <w:tr>
        <w:trPr>
          <w:cantSplit/>
        </w:trPr>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A: 배가 아픈데 오후에 수업이 있어요.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A: “배가 아프니까 수업에 늦을 것 같아요.”</w:t>
              <w:br/>
              <w:t>B: “많이 아프니까 먼저 병원에 가세요.”</w:t>
            </w:r>
          </w:p>
        </w:tc>
        <w:tc>
          <w:tcPr>
            <w:tcW w:type="dxa" w:w="3213"/>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“선생님께 어떻게 말할까요?”</w:t>
            </w:r>
          </w:p>
        </w:tc>
      </w:tr>
    </w:tbl>
    <w:p>
      <w:pPr>
        <w:spacing w:before="80" w:after="80"/>
        <w:keepNext/>
      </w:pPr>
      <w:r>
        <w:rPr>
          <w:rFonts w:ascii="Noto Sans CJK KR" w:hAnsi="Noto Sans CJK KR" w:eastAsia="Noto Sans CJK KR"/>
          <w:b/>
          <w:color w:val="2D4C6E"/>
          <w:sz w:val="21"/>
        </w:rPr>
        <w:t>4.5 정리 및 형성평가(5분)</w:t>
      </w:r>
    </w:p>
    <w:p>
      <w:pPr>
        <w:spacing w:after="60" w:line="312" w:lineRule="auto"/>
        <w:ind w:firstLine="340"/>
      </w:pPr>
      <w:r>
        <w:rPr>
          <w:rFonts w:ascii="Noto Sans CJK KR" w:hAnsi="Noto Sans CJK KR" w:eastAsia="Noto Sans CJK KR"/>
          <w:b w:val="0"/>
          <w:sz w:val="19"/>
        </w:rPr>
        <w:t>정리 단계에서는 교사가 형태와 핵심 기능을 다시 묻고 학습자가 스스로 규칙을 말하게 한다. 마지막 2분에는 미니 카드에 ‘오늘 집에 가서 무엇을 할 것인지’와 그 이유를 ‘V-(으)니까’를 사용해 한 문장으로 쓰게 한다. 예를 들어 ‘내일 일찍 출근하니까 오늘 일찍 잘 거예요.’와 같이 작성하게 하며, 교사는 형태 정확성, 이유 관계의 적절성, 문장 완결성을 기준으로 빠르게 확인한다.</w:t>
      </w:r>
    </w:p>
    <w:p>
      <w:pPr>
        <w:pageBreakBefore/>
        <w:spacing w:before="120" w:after="80"/>
        <w:keepNext/>
      </w:pPr>
      <w:r>
        <w:rPr>
          <w:rFonts w:ascii="Noto Sans CJK KR" w:hAnsi="Noto Sans CJK KR" w:eastAsia="Noto Sans CJK KR"/>
          <w:b/>
          <w:color w:val="1B3758"/>
          <w:sz w:val="26"/>
        </w:rPr>
        <w:t>5. 지도 시 유의점 및 평가</w:t>
      </w:r>
    </w:p>
    <w:p>
      <w:pPr>
        <w:spacing w:before="80" w:after="80"/>
        <w:keepNext/>
      </w:pPr>
      <w:r>
        <w:rPr>
          <w:rFonts w:ascii="Noto Sans CJK KR" w:hAnsi="Noto Sans CJK KR" w:eastAsia="Noto Sans CJK KR"/>
          <w:b/>
          <w:color w:val="2D4C6E"/>
          <w:sz w:val="21"/>
        </w:rPr>
        <w:t>5.1 지도 시 유의점</w:t>
      </w:r>
    </w:p>
    <w:p>
      <w:pPr>
        <w:pStyle w:val="ListBullet"/>
        <w:spacing w:after="40" w:line="324" w:lineRule="auto"/>
      </w:pPr>
      <w:r>
        <w:rPr>
          <w:rFonts w:ascii="Noto Sans CJK KR" w:hAnsi="Noto Sans CJK KR" w:eastAsia="Noto Sans CJK KR"/>
          <w:sz w:val="20"/>
        </w:rPr>
        <w:t>첫째, 문형을 기계적으로 ‘받침 있으면 -으니까, 없으면 -니까’로만 설명하지 않고 실제 이유·근거 상황을 먼저 제시한다.</w:t>
      </w:r>
    </w:p>
    <w:p>
      <w:pPr>
        <w:pStyle w:val="ListBullet"/>
        <w:spacing w:after="40" w:line="324" w:lineRule="auto"/>
      </w:pPr>
      <w:r>
        <w:rPr>
          <w:rFonts w:ascii="Noto Sans CJK KR" w:hAnsi="Noto Sans CJK KR" w:eastAsia="Noto Sans CJK KR"/>
          <w:sz w:val="20"/>
        </w:rPr>
        <w:t>둘째, ㄹ 받침 동사는 ‘만들다→만드니까, 살다→사니까’처럼 ㄹ이 탈락한다는 점을 별도의 예로 확인한다.</w:t>
      </w:r>
    </w:p>
    <w:p>
      <w:pPr>
        <w:pStyle w:val="ListBullet"/>
        <w:spacing w:after="40" w:line="324" w:lineRule="auto"/>
      </w:pPr>
      <w:r>
        <w:rPr>
          <w:rFonts w:ascii="Noto Sans CJK KR" w:hAnsi="Noto Sans CJK KR" w:eastAsia="Noto Sans CJK KR"/>
          <w:sz w:val="20"/>
        </w:rPr>
        <w:t>셋째, 초급 수업에서는 ‘-아/어서’와 ‘-(으)니까’의 모든 의미 차이를 다루기보다 후행절에 명령·청유가 오는 대표적 차이에 집중하여 인지 부담을 줄인다.</w:t>
      </w:r>
    </w:p>
    <w:p>
      <w:pPr>
        <w:pStyle w:val="ListBullet"/>
        <w:spacing w:after="40" w:line="324" w:lineRule="auto"/>
      </w:pPr>
      <w:r>
        <w:rPr>
          <w:rFonts w:ascii="Noto Sans CJK KR" w:hAnsi="Noto Sans CJK KR" w:eastAsia="Noto Sans CJK KR"/>
          <w:sz w:val="20"/>
        </w:rPr>
        <w:t>넷째, 학습자가 의미를 전달하는 데 성공한 경우 활동 중에는 즉시 발화를 중단시키지 않고 오류를 기록하였다가 활동 종료 후 재진술 또는 판서로 교정한다.</w:t>
      </w:r>
    </w:p>
    <w:p>
      <w:pPr>
        <w:pStyle w:val="ListBullet"/>
        <w:spacing w:after="40" w:line="324" w:lineRule="auto"/>
      </w:pPr>
      <w:r>
        <w:rPr>
          <w:rFonts w:ascii="Noto Sans CJK KR" w:hAnsi="Noto Sans CJK KR" w:eastAsia="Noto Sans CJK KR"/>
          <w:sz w:val="20"/>
        </w:rPr>
        <w:t>다섯째, 모국어권별 오류가 다를 수 있으므로 형태 오류뿐 아니라 두 절의 논리 관계가 실제 이유·근거로 성립하는지도 함께 점검한다.</w:t>
      </w:r>
    </w:p>
    <w:p>
      <w:pPr>
        <w:spacing w:before="80" w:after="80"/>
        <w:keepNext/>
      </w:pPr>
      <w:r>
        <w:rPr>
          <w:rFonts w:ascii="Noto Sans CJK KR" w:hAnsi="Noto Sans CJK KR" w:eastAsia="Noto Sans CJK KR"/>
          <w:b/>
          <w:color w:val="2D4C6E"/>
          <w:sz w:val="21"/>
        </w:rPr>
        <w:t>5.2 평가 기준</w:t>
      </w:r>
    </w:p>
    <w:tbl>
      <w:tblPr>
        <w:tblW w:type="auto" w:w="0"/>
        <w:jc w:val="center"/>
        <w:tblLayout w:type="fixed"/>
        <w:tblLook w:firstColumn="1" w:firstRow="1" w:lastColumn="0" w:lastRow="0" w:noHBand="0" w:noVBand="1" w:val="04A0"/>
      </w:tblPr>
      <w:tblGrid>
        <w:gridCol w:w="2409"/>
        <w:gridCol w:w="2409"/>
        <w:gridCol w:w="2409"/>
        <w:gridCol w:w="2409"/>
      </w:tblGrid>
      <w:tr>
        <w:trPr>
          <w:tblHeader w:val="true"/>
        </w:trPr>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평가 요소</w:t>
            </w:r>
          </w:p>
        </w:tc>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상(3점)</w:t>
            </w:r>
          </w:p>
        </w:tc>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중(2점)</w:t>
            </w:r>
          </w:p>
        </w:tc>
        <w:tc>
          <w:tcPr>
            <w:tcW w:type="dxa" w:w="2409"/>
            <w:vAlign w:val="center"/>
            <w:tcMar>
              <w:top w:w="90" w:type="dxa"/>
              <w:start w:w="90" w:type="dxa"/>
              <w:bottom w:w="90" w:type="dxa"/>
              <w:end w:w="90" w:type="dxa"/>
            </w:tcMar>
            <w:shd w:fill="355C7D"/>
          </w:tcPr>
          <w:p>
            <w:pPr>
              <w:spacing w:after="20" w:line="293" w:lineRule="auto"/>
              <w:jc w:val="center"/>
            </w:pPr>
            <w:r/>
            <w:r>
              <w:rPr>
                <w:rFonts w:ascii="Noto Sans CJK KR" w:hAnsi="Noto Sans CJK KR" w:eastAsia="Noto Sans CJK KR"/>
                <w:b/>
                <w:color w:val="FFFFFF"/>
                <w:sz w:val="17"/>
              </w:rPr>
              <w:t>하(1점)</w:t>
            </w:r>
          </w:p>
        </w:tc>
      </w:tr>
      <w:tr>
        <w:trPr>
          <w:cantSplit/>
        </w:trPr>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형태 정확성</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받침·ㄹ 탈락 규칙을 정확히 적용한다.</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대체로 정확하나 1회 정도 오류가 있다.</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형태 선택 오류가 반복된다.</w:t>
            </w:r>
          </w:p>
        </w:tc>
      </w:tr>
      <w:tr>
        <w:trPr>
          <w:cantSplit/>
        </w:trPr>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의미 적절성</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앞 절이 뒤 절의 이유·근거로 자연스럽다.</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의미는 전달되나 관계가 다소 어색하다.</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두 절의 이유 관계가 불분명하다.</w:t>
            </w:r>
          </w:p>
        </w:tc>
      </w:tr>
      <w:tr>
        <w:trPr>
          <w:cantSplit/>
        </w:trPr>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의사소통 활용</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자발적으로 이유 설명·권유·제안에 활용한다.</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교사의 도움을 받아 활용한다.</w:t>
            </w:r>
          </w:p>
        </w:tc>
        <w:tc>
          <w:tcPr>
            <w:tcW w:type="dxa" w:w="2409"/>
            <w:vAlign w:val="center"/>
            <w:tcMar>
              <w:top w:w="90" w:type="dxa"/>
              <w:start w:w="90" w:type="dxa"/>
              <w:bottom w:w="90" w:type="dxa"/>
              <w:end w:w="90" w:type="dxa"/>
            </w:tcMar>
          </w:tcPr>
          <w:p>
            <w:pPr>
              <w:spacing w:after="20" w:line="293" w:lineRule="auto"/>
            </w:pPr>
            <w:r/>
            <w:r>
              <w:rPr>
                <w:rFonts w:ascii="Noto Sans CJK KR" w:hAnsi="Noto Sans CJK KR" w:eastAsia="Noto Sans CJK KR"/>
                <w:b w:val="0"/>
                <w:sz w:val="16"/>
              </w:rPr>
              <w:t>문형을 활용한 완결 발화가 어렵다.</w:t>
            </w:r>
          </w:p>
        </w:tc>
      </w:tr>
    </w:tbl>
    <w:p>
      <w:pPr>
        <w:spacing w:before="120" w:after="80"/>
        <w:keepNext/>
      </w:pPr>
      <w:r>
        <w:rPr>
          <w:rFonts w:ascii="Noto Sans CJK KR" w:hAnsi="Noto Sans CJK KR" w:eastAsia="Noto Sans CJK KR"/>
          <w:b/>
          <w:color w:val="1B3758"/>
          <w:sz w:val="26"/>
        </w:rPr>
        <w:t>6. 결론</w:t>
      </w:r>
    </w:p>
    <w:p>
      <w:pPr>
        <w:spacing w:after="60" w:line="312" w:lineRule="auto"/>
        <w:ind w:firstLine="340"/>
      </w:pPr>
      <w:r>
        <w:rPr>
          <w:rFonts w:ascii="Noto Sans CJK KR" w:hAnsi="Noto Sans CJK KR" w:eastAsia="Noto Sans CJK KR"/>
          <w:b w:val="0"/>
          <w:sz w:val="19"/>
        </w:rPr>
        <w:t>‘V-(으)니까’는 이유·근거를 제시하고 뒤이어 판단, 권유, 요청, 제안을 수행하게 하는 실용성이 높은 문형이다. 따라서 모의수업에서는 문법 설명의 양보다 학습자가 문형의 필요성을 실제 상황 속에서 인식하고 반복적으로 산출하도록 하는 것이 중요하다. 본 지도안은 그림을 통한 의미 도입, 형태 규칙의 명시적 정리, 통제 연습, 짝 역할 활동, 짧은 형성평가를 단계적으로 배열함으로써 정확성과 유창성을 균형 있게 발달시키도록 설계하였다.</w:t>
      </w:r>
    </w:p>
    <w:p>
      <w:pPr>
        <w:spacing w:after="60" w:line="312" w:lineRule="auto"/>
        <w:ind w:firstLine="340"/>
      </w:pPr>
      <w:r>
        <w:rPr>
          <w:rFonts w:ascii="Noto Sans CJK KR" w:hAnsi="Noto Sans CJK KR" w:eastAsia="Noto Sans CJK KR"/>
          <w:b w:val="0"/>
          <w:sz w:val="19"/>
        </w:rPr>
        <w:t>특히 유사 표현인 ‘-아/어서’와의 비교를 최소한의 핵심 차이에 한정한 것은 초급 학습자의 인지 부담을 줄이기 위한 선택이다. 실제 수업에서는 학습자의 수준과 오류 양상에 따라 비교 설명의 범위를 조절하고, 활동 과정에서 수집한 오류를 다음 차시 복습 자료로 활용할 수 있다. 이러한 방식은 문법을 규칙 암기의 대상으로만 다루지 않고 실제 의사소통의 자원으로 경험하게 한다는 점에서 한국어교육실습의 모의수업 설계 목적에 부합한다.</w:t>
      </w:r>
    </w:p>
    <w:p>
      <w:pPr>
        <w:spacing w:before="120" w:after="80"/>
        <w:keepNext/>
      </w:pPr>
      <w:r>
        <w:rPr>
          <w:rFonts w:ascii="Noto Sans CJK KR" w:hAnsi="Noto Sans CJK KR" w:eastAsia="Noto Sans CJK KR"/>
          <w:b/>
          <w:color w:val="1B3758"/>
          <w:sz w:val="26"/>
        </w:rPr>
        <w:t>참고문헌</w:t>
      </w:r>
    </w:p>
    <w:p>
      <w:pPr>
        <w:spacing w:after="40" w:line="312" w:lineRule="auto"/>
        <w:ind w:left="340" w:hanging="340"/>
      </w:pPr>
      <w:r>
        <w:rPr>
          <w:rFonts w:ascii="Noto Sans CJK KR" w:hAnsi="Noto Sans CJK KR" w:eastAsia="Noto Sans CJK KR"/>
          <w:sz w:val="17"/>
        </w:rPr>
        <w:t>국립국어원. (2005). 『외국인을 위한 한국어 문법 2: 용법 편』. 서울: 커뮤니케이션북스.</w:t>
      </w:r>
    </w:p>
    <w:p>
      <w:pPr>
        <w:spacing w:after="40" w:line="312" w:lineRule="auto"/>
        <w:ind w:left="340" w:hanging="340"/>
      </w:pPr>
      <w:r>
        <w:rPr>
          <w:rFonts w:ascii="Noto Sans CJK KR" w:hAnsi="Noto Sans CJK KR" w:eastAsia="Noto Sans CJK KR"/>
          <w:sz w:val="17"/>
        </w:rPr>
        <w:t>이해영 외. (2013). 『세종한국어 3 교원용 지침서』. 서울: 국립국어원.</w:t>
      </w:r>
    </w:p>
    <w:p>
      <w:pPr>
        <w:spacing w:after="40" w:line="312" w:lineRule="auto"/>
        <w:ind w:left="340" w:hanging="340"/>
      </w:pPr>
      <w:r>
        <w:rPr>
          <w:rFonts w:ascii="Noto Sans CJK KR" w:hAnsi="Noto Sans CJK KR" w:eastAsia="Noto Sans CJK KR"/>
          <w:sz w:val="17"/>
        </w:rPr>
        <w:t>국립국어원. (2013). 『세종한국어 1-4 지침서 개발 연구』. 서울: 국립국어원.</w:t>
      </w:r>
    </w:p>
    <w:p>
      <w:pPr>
        <w:spacing w:after="40" w:line="312" w:lineRule="auto"/>
        <w:ind w:left="340" w:hanging="340"/>
      </w:pPr>
      <w:r>
        <w:rPr>
          <w:rFonts w:ascii="Noto Sans CJK KR" w:hAnsi="Noto Sans CJK KR" w:eastAsia="Noto Sans CJK KR"/>
          <w:sz w:val="17"/>
        </w:rPr>
        <w:t>장흔열. (2021). 「교재에 따른 중국인 한국어 학습자의 원인 문법 오류 양상: -아/어서, -(으)니까, -느라고를 중심으로」. 건국대학교 대학원 석사학위논문.</w:t>
      </w:r>
    </w:p>
    <w:p>
      <w:pPr>
        <w:pageBreakBefore/>
      </w:pPr>
    </w:p>
    <w:p>
      <w:pPr>
        <w:spacing w:after="560"/>
      </w:pPr>
    </w:p>
    <w:p>
      <w:pPr>
        <w:spacing w:after="400"/>
        <w:jc w:val="center"/>
      </w:pPr>
      <w:r>
        <w:rPr>
          <w:rFonts w:ascii="Noto Sans CJK KR" w:hAnsi="Noto Sans CJK KR" w:eastAsia="Noto Sans CJK KR"/>
          <w:b/>
          <w:color w:val="963737"/>
          <w:sz w:val="34"/>
        </w:rPr>
        <w:t>⚠️ 주의사항</w:t>
      </w:r>
    </w:p>
    <w:p>
      <w:pPr>
        <w:spacing w:after="560" w:line="396" w:lineRule="auto"/>
        <w:jc w:val="center"/>
      </w:pPr>
      <w:r>
        <w:rPr>
          <w:rFonts w:ascii="Noto Sans CJK KR" w:hAnsi="Noto Sans CJK KR" w:eastAsia="Noto Sans CJK KR"/>
          <w:b/>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260"/>
        <w:jc w:val="center"/>
      </w:pPr>
      <w:r>
        <w:rPr>
          <w:rFonts w:ascii="Noto Sans CJK KR" w:hAnsi="Noto Sans CJK KR" w:eastAsia="Noto Sans CJK KR"/>
          <w:b/>
          <w:color w:val="1B3758"/>
          <w:sz w:val="30"/>
        </w:rPr>
        <w:t>📌 과제 수정이 어려우신가요?</w:t>
      </w:r>
    </w:p>
    <w:p>
      <w:pPr>
        <w:spacing w:after="480" w:line="360" w:lineRule="auto"/>
        <w:jc w:val="center"/>
      </w:pPr>
      <w:r>
        <w:rPr>
          <w:rFonts w:ascii="Noto Sans CJK KR" w:hAnsi="Noto Sans CJK KR" w:eastAsia="Noto Sans CJK KR"/>
          <w:sz w:val="22"/>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Pr>
      <w:tblGrid>
        <w:gridCol w:w="9638"/>
      </w:tblGrid>
      <w:tr>
        <w:tc>
          <w:tcPr>
            <w:tcW w:type="dxa" w:w="9638"/>
            <w:vAlign w:val="center"/>
            <w:tcMar>
              <w:top w:w="90" w:type="dxa"/>
              <w:start w:w="90" w:type="dxa"/>
              <w:bottom w:w="90" w:type="dxa"/>
              <w:end w:w="90" w:type="dxa"/>
            </w:tcMar>
            <w:shd w:fill="F2F5F8"/>
          </w:tcPr>
          <w:p>
            <w:pPr>
              <w:spacing w:after="20" w:line="293" w:lineRule="auto"/>
              <w:jc w:val="center"/>
            </w:pPr>
            <w:r/>
            <w:r>
              <w:rPr>
                <w:rFonts w:ascii="Noto Sans CJK KR" w:hAnsi="Noto Sans CJK KR" w:eastAsia="Noto Sans CJK KR"/>
                <w:b/>
                <w:sz w:val="22"/>
              </w:rPr>
              <w:t>📞 전화: 050-7878-7044</w:t>
            </w:r>
          </w:p>
        </w:tc>
      </w:tr>
      <w:tr>
        <w:tc>
          <w:tcPr>
            <w:tcW w:type="dxa" w:w="9638"/>
            <w:vAlign w:val="center"/>
            <w:tcMar>
              <w:top w:w="90" w:type="dxa"/>
              <w:start w:w="90" w:type="dxa"/>
              <w:bottom w:w="90" w:type="dxa"/>
              <w:end w:w="90" w:type="dxa"/>
            </w:tcMar>
            <w:shd w:fill="F2F5F8"/>
          </w:tcPr>
          <w:p>
            <w:pPr>
              <w:spacing w:after="20" w:line="293" w:lineRule="auto"/>
              <w:jc w:val="center"/>
            </w:pPr>
            <w:r/>
            <w:r>
              <w:rPr>
                <w:rFonts w:ascii="Noto Sans CJK KR" w:hAnsi="Noto Sans CJK KR" w:eastAsia="Noto Sans CJK KR"/>
                <w:b/>
                <w:sz w:val="22"/>
              </w:rPr>
              <w:t>💬 카카오톡: @국민원격교육관리센터</w:t>
            </w:r>
          </w:p>
        </w:tc>
      </w:tr>
      <w:tr>
        <w:tc>
          <w:tcPr>
            <w:tcW w:type="dxa" w:w="9638"/>
            <w:vAlign w:val="center"/>
            <w:tcMar>
              <w:top w:w="90" w:type="dxa"/>
              <w:start w:w="90" w:type="dxa"/>
              <w:bottom w:w="90" w:type="dxa"/>
              <w:end w:w="90" w:type="dxa"/>
            </w:tcMar>
            <w:shd w:fill="F2F5F8"/>
          </w:tcPr>
          <w:p>
            <w:pPr>
              <w:spacing w:after="20" w:line="293" w:lineRule="auto"/>
              <w:jc w:val="center"/>
            </w:pPr>
            <w:r/>
            <w:r>
              <w:rPr>
                <w:rFonts w:ascii="Noto Sans CJK KR" w:hAnsi="Noto Sans CJK KR" w:eastAsia="Noto Sans CJK KR"/>
                <w:b/>
                <w:sz w:val="22"/>
              </w:rPr>
              <w:t>🕐 운영시간: 평일 10:00–19:00</w:t>
            </w:r>
          </w:p>
        </w:tc>
      </w:tr>
      <w:tr>
        <w:tc>
          <w:tcPr>
            <w:tcW w:type="dxa" w:w="9638"/>
            <w:vAlign w:val="center"/>
            <w:tcMar>
              <w:top w:w="90" w:type="dxa"/>
              <w:start w:w="90" w:type="dxa"/>
              <w:bottom w:w="90" w:type="dxa"/>
              <w:end w:w="90" w:type="dxa"/>
            </w:tcMar>
            <w:shd w:fill="F2F5F8"/>
          </w:tcPr>
          <w:p>
            <w:pPr>
              <w:spacing w:after="20" w:line="293" w:lineRule="auto"/>
              <w:jc w:val="center"/>
            </w:pPr>
            <w:r/>
            <w:r>
              <w:rPr>
                <w:rFonts w:ascii="Noto Sans CJK KR" w:hAnsi="Noto Sans CJK KR" w:eastAsia="Noto Sans CJK KR"/>
                <w:b/>
                <w:sz w:val="22"/>
              </w:rPr>
              <w:t>🌐 웹사이트: korealms.co.kr</w:t>
            </w:r>
          </w:p>
        </w:tc>
      </w:tr>
    </w:tbl>
    <w:sectPr w:rsidR="00FC693F" w:rsidRPr="0006063C" w:rsidSect="00034616">
      <w:footerReference w:type="default" r:id="rId9"/>
      <w:pgSz w:w="11906" w:h="16838"/>
      <w:pgMar w:top="879" w:right="1134" w:bottom="87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CJK KR" w:hAnsi="Noto Sans CJK KR" w:eastAsia="Noto Sans CJK KR"/>
        <w:color w:val="646464"/>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12" w:lineRule="auto"/>
    </w:pPr>
    <w:rPr>
      <w:rFonts w:ascii="Noto Sans CJK KR" w:hAnsi="Noto Sans CJK KR" w:eastAsia="Noto Sans CJK KR"/>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외국어로서의 한국어교육실습 - V-(으)니까 모의수업 지도안</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