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760"/>
        <w:jc w:val="center"/>
      </w:pPr>
      <w:r>
        <w:rPr>
          <w:rFonts w:ascii="NanumGothic" w:hAnsi="NanumGothic" w:eastAsia="NanumGothic"/>
          <w:b/>
          <w:sz w:val="24"/>
        </w:rPr>
        <w:t>학점은행제 과제 참고용 샘플</w:t>
      </w:r>
    </w:p>
    <w:p>
      <w:pPr>
        <w:spacing w:before="440" w:after="160"/>
        <w:jc w:val="center"/>
      </w:pPr>
      <w:r>
        <w:rPr>
          <w:rFonts w:ascii="NanumGothic" w:hAnsi="NanumGothic" w:eastAsia="NanumGothic"/>
          <w:b/>
          <w:sz w:val="46"/>
        </w:rPr>
        <w:t>기록보존자료관리</w:t>
      </w:r>
    </w:p>
    <w:p>
      <w:pPr>
        <w:spacing w:after="400"/>
        <w:jc w:val="center"/>
      </w:pPr>
      <w:r>
        <w:rPr>
          <w:rFonts w:ascii="Noto Serif CJK KR" w:hAnsi="Noto Serif CJK KR" w:eastAsia="Noto Serif CJK KR"/>
          <w:b/>
          <w:sz w:val="32"/>
        </w:rPr>
        <w:t>기록물을 선별·평가하고 장기보존하기 위한</w:t>
        <w:br/>
        <w:t>각 기관의 노력과 개선 방향</w:t>
      </w:r>
    </w:p>
    <w:tbl>
      <w:tblPr>
        <w:tblW w:type="auto" w:w="0"/>
        <w:jc w:val="center"/>
        <w:tblLayout w:type="fixed"/>
        <w:tblLook w:firstColumn="1" w:firstRow="1" w:lastColumn="0" w:lastRow="0" w:noHBand="0" w:noVBand="1" w:val="04A0"/>
      </w:tblPr>
      <w:tblGrid>
        <w:gridCol w:w="4592"/>
        <w:gridCol w:w="4592"/>
      </w:tblGrid>
      <w:tr>
        <w:tc>
          <w:tcPr>
            <w:tcW w:type="dxa" w:w="1928"/>
            <w:shd w:fill="E8EDF3"/>
            <w:vAlign w:val="center"/>
            <w:tcMar>
              <w:top w:w="140" w:type="dxa"/>
              <w:start w:w="160" w:type="dxa"/>
              <w:bottom w:w="140" w:type="dxa"/>
              <w:end w:w="160" w:type="dxa"/>
            </w:tcMar>
          </w:tcPr>
          <w:p>
            <w:pPr>
              <w:ind w:firstLine="0"/>
            </w:pPr>
            <w:r>
              <w:rPr>
                <w:rFonts w:ascii="NanumGothic" w:hAnsi="NanumGothic" w:eastAsia="NanumGothic"/>
                <w:b/>
                <w:sz w:val="20"/>
              </w:rPr>
              <w:t>과목명</w:t>
            </w:r>
          </w:p>
        </w:tc>
        <w:tc>
          <w:tcPr>
            <w:tcW w:type="dxa" w:w="5896"/>
            <w:vAlign w:val="center"/>
            <w:tcMar>
              <w:top w:w="140" w:type="dxa"/>
              <w:start w:w="160" w:type="dxa"/>
              <w:bottom w:w="140" w:type="dxa"/>
              <w:end w:w="160" w:type="dxa"/>
            </w:tcMar>
          </w:tcPr>
          <w:p>
            <w:pPr>
              <w:ind w:firstLine="0"/>
            </w:pPr>
            <w:r>
              <w:rPr>
                <w:rFonts w:ascii="Noto Serif CJK KR" w:hAnsi="Noto Serif CJK KR" w:eastAsia="Noto Serif CJK KR"/>
                <w:b w:val="0"/>
                <w:sz w:val="20"/>
              </w:rPr>
              <w:t>기록보존자료관리</w:t>
            </w:r>
          </w:p>
        </w:tc>
      </w:tr>
      <w:tr>
        <w:tc>
          <w:tcPr>
            <w:tcW w:type="dxa" w:w="1928"/>
            <w:shd w:fill="E8EDF3"/>
            <w:vAlign w:val="center"/>
            <w:tcMar>
              <w:top w:w="140" w:type="dxa"/>
              <w:start w:w="160" w:type="dxa"/>
              <w:bottom w:w="140" w:type="dxa"/>
              <w:end w:w="160" w:type="dxa"/>
            </w:tcMar>
          </w:tcPr>
          <w:p>
            <w:pPr>
              <w:ind w:firstLine="0"/>
            </w:pPr>
            <w:r>
              <w:rPr>
                <w:rFonts w:ascii="NanumGothic" w:hAnsi="NanumGothic" w:eastAsia="NanumGothic"/>
                <w:b/>
                <w:sz w:val="20"/>
              </w:rPr>
              <w:t>과제 주제</w:t>
            </w:r>
          </w:p>
        </w:tc>
        <w:tc>
          <w:tcPr>
            <w:tcW w:type="dxa" w:w="5896"/>
            <w:vAlign w:val="center"/>
            <w:tcMar>
              <w:top w:w="140" w:type="dxa"/>
              <w:start w:w="160" w:type="dxa"/>
              <w:bottom w:w="140" w:type="dxa"/>
              <w:end w:w="160" w:type="dxa"/>
            </w:tcMar>
          </w:tcPr>
          <w:p>
            <w:pPr>
              <w:ind w:firstLine="0"/>
            </w:pPr>
            <w:r>
              <w:rPr>
                <w:rFonts w:ascii="Noto Serif CJK KR" w:hAnsi="Noto Serif CJK KR" w:eastAsia="Noto Serif CJK KR"/>
                <w:b w:val="0"/>
                <w:sz w:val="20"/>
              </w:rPr>
              <w:t>기록물을 선별하고 평가하고 장기보존하기 위한 각 기관의 노력에 대해 본인의 생각을 서술하시오.</w:t>
            </w:r>
          </w:p>
        </w:tc>
      </w:tr>
    </w:tbl>
    <w:p>
      <w:pPr>
        <w:spacing w:before="500" w:after="100"/>
        <w:jc w:val="center"/>
      </w:pPr>
      <w:r>
        <w:rPr>
          <w:rFonts w:ascii="NanumGothic" w:hAnsi="NanumGothic" w:eastAsia="NanumGothic"/>
          <w:b/>
          <w:sz w:val="26"/>
        </w:rPr>
        <w:t>목차</w:t>
      </w:r>
    </w:p>
    <w:p>
      <w:pPr>
        <w:tabs>
          <w:tab w:pos="8220" w:val="right"/>
        </w:tabs>
        <w:spacing w:after="40"/>
        <w:ind w:left="1814" w:right="1701" w:firstLine="0"/>
      </w:pPr>
      <w:r>
        <w:rPr>
          <w:rFonts w:ascii="Noto Serif CJK KR" w:hAnsi="Noto Serif CJK KR" w:eastAsia="Noto Serif CJK KR"/>
          <w:sz w:val="21"/>
        </w:rPr>
        <w:t>Ⅰ. 서론</w:t>
        <w:tab/>
        <w:t>2</w:t>
      </w:r>
    </w:p>
    <w:p>
      <w:pPr>
        <w:tabs>
          <w:tab w:pos="8220" w:val="right"/>
        </w:tabs>
        <w:spacing w:after="40"/>
        <w:ind w:left="1814" w:right="1701" w:firstLine="0"/>
      </w:pPr>
      <w:r>
        <w:rPr>
          <w:rFonts w:ascii="Noto Serif CJK KR" w:hAnsi="Noto Serif CJK KR" w:eastAsia="Noto Serif CJK KR"/>
          <w:sz w:val="21"/>
        </w:rPr>
        <w:t>Ⅱ. 기록물 선별·평가·장기보존의 의미</w:t>
        <w:tab/>
        <w:t>2</w:t>
      </w:r>
    </w:p>
    <w:p>
      <w:pPr>
        <w:tabs>
          <w:tab w:pos="8220" w:val="right"/>
        </w:tabs>
        <w:spacing w:after="40"/>
        <w:ind w:left="1814" w:right="1701" w:firstLine="0"/>
      </w:pPr>
      <w:r>
        <w:rPr>
          <w:rFonts w:ascii="Noto Serif CJK KR" w:hAnsi="Noto Serif CJK KR" w:eastAsia="Noto Serif CJK KR"/>
          <w:sz w:val="21"/>
        </w:rPr>
        <w:t>Ⅲ. 기관별 기록관리 노력</w:t>
        <w:tab/>
        <w:t>3</w:t>
      </w:r>
    </w:p>
    <w:p>
      <w:pPr>
        <w:tabs>
          <w:tab w:pos="8220" w:val="right"/>
        </w:tabs>
        <w:spacing w:after="40"/>
        <w:ind w:left="1814" w:right="1701" w:firstLine="0"/>
      </w:pPr>
      <w:r>
        <w:rPr>
          <w:rFonts w:ascii="Noto Serif CJK KR" w:hAnsi="Noto Serif CJK KR" w:eastAsia="Noto Serif CJK KR"/>
          <w:sz w:val="21"/>
        </w:rPr>
        <w:t>Ⅳ. 현행 노력의 한계와 개선 방향</w:t>
        <w:tab/>
        <w:t>4</w:t>
      </w:r>
    </w:p>
    <w:p>
      <w:pPr>
        <w:tabs>
          <w:tab w:pos="8220" w:val="right"/>
        </w:tabs>
        <w:spacing w:after="40"/>
        <w:ind w:left="1814" w:right="1701" w:firstLine="0"/>
      </w:pPr>
      <w:r>
        <w:rPr>
          <w:rFonts w:ascii="Noto Serif CJK KR" w:hAnsi="Noto Serif CJK KR" w:eastAsia="Noto Serif CJK KR"/>
          <w:sz w:val="21"/>
        </w:rPr>
        <w:t>Ⅴ. 결론 및 본인의 견해</w:t>
        <w:tab/>
        <w:t>5</w:t>
      </w:r>
    </w:p>
    <w:p>
      <w:pPr>
        <w:tabs>
          <w:tab w:pos="8220" w:val="right"/>
        </w:tabs>
        <w:spacing w:after="40"/>
        <w:ind w:left="1814" w:right="1701" w:firstLine="0"/>
      </w:pPr>
      <w:r>
        <w:rPr>
          <w:rFonts w:ascii="Noto Serif CJK KR" w:hAnsi="Noto Serif CJK KR" w:eastAsia="Noto Serif CJK KR"/>
          <w:sz w:val="21"/>
        </w:rPr>
        <w:t>참고문헌</w:t>
        <w:tab/>
        <w:t>5</w:t>
      </w:r>
    </w:p>
    <w:p>
      <w:pPr>
        <w:spacing w:before="360"/>
        <w:jc w:val="center"/>
      </w:pPr>
      <w:r>
        <w:rPr>
          <w:rFonts w:ascii="NanumGothic" w:hAnsi="NanumGothic" w:eastAsia="NanumGothic"/>
          <w:sz w:val="20"/>
        </w:rPr>
        <w:t>제출일: ____________________      제출자: ____________________</w:t>
      </w:r>
    </w:p>
    <w:p>
      <w:r>
        <w:br w:type="page"/>
      </w:r>
    </w:p>
    <w:p>
      <w:pPr>
        <w:pStyle w:val="K-Heading1"/>
        <w:keepNext/>
      </w:pPr>
      <w:r>
        <w:rPr>
          <w:rFonts w:ascii="NanumGothic" w:hAnsi="NanumGothic" w:eastAsia="NanumGothic"/>
          <w:b/>
          <w:sz w:val="30"/>
        </w:rPr>
        <w:t>Ⅰ. 서론</w:t>
      </w:r>
    </w:p>
    <w:p>
      <w:r>
        <w:rPr>
          <w:rFonts w:ascii="Noto Serif CJK KR" w:hAnsi="Noto Serif CJK KR" w:eastAsia="Noto Serif CJK KR"/>
          <w:sz w:val="21"/>
        </w:rPr>
        <w:t>기록물은 기관이 어떤 판단을 내렸고 어떤 절차를 거쳐 업무를 수행했는지를 보여 주는 증거인 동시에, 한 사회의 정책과 제도, 시민의 삶을 후대에 전달하는 기억 자원이다. 그러나 모든 기록을 동일한 기간 동안 보존하는 것은 물리적·재정적으로 가능하지 않으며, 특히 전자기록의 생산량이 급증한 오늘날에는 무엇을 남기고 무엇을 폐기할 것인지에 대한 체계적인 선별과 평가가 더욱 중요해졌다. 기록관리에서 평가란 단순히 오래된 문서를 버리는 행위가 아니라, 기록의 행정적·법적·재정적 가치와 증거적·정보적·역사적 가치를 종합적으로 판단하여 보존기간과 최종 처분을 결정하는 전문적인 의사결정 과정이라고 볼 수 있다.</w:t>
      </w:r>
    </w:p>
    <w:p>
      <w:r>
        <w:rPr>
          <w:rFonts w:ascii="Noto Serif CJK KR" w:hAnsi="Noto Serif CJK KR" w:eastAsia="Noto Serif CJK KR"/>
          <w:sz w:val="21"/>
        </w:rPr>
        <w:t>우리나라의 공공기록관리 체계에서는 기록 생산부서, 기록관 또는 특수기록관, 영구기록물관리기관이 단계적으로 기록의 생산·분류·이관·평가·폐기·보존을 담당한다. 현행 「공공기록물 관리에 관한 법률 시행령」은 보존기간이 경과한 기록물에 대해 생산부서의 의견조회, 기록물관리 전문요원의 심사, 기록물평가심의회의 심의를 거쳐 재책정·폐기·보류를 결정하도록 하고 있다. 이는 기록의 처분을 특정 담당자의 자의적 판단에 맡기지 않고 다층적인 검토 절차 속에서 결정하도록 한 장치라는 점에서 의미가 크다.</w:t>
      </w:r>
    </w:p>
    <w:p>
      <w:pPr>
        <w:pStyle w:val="K-Heading1"/>
        <w:keepNext/>
      </w:pPr>
      <w:r>
        <w:rPr>
          <w:rFonts w:ascii="NanumGothic" w:hAnsi="NanumGothic" w:eastAsia="NanumGothic"/>
          <w:b/>
          <w:sz w:val="30"/>
        </w:rPr>
        <w:t>Ⅱ. 기록물 선별·평가·장기보존의 의미</w:t>
      </w:r>
    </w:p>
    <w:p>
      <w:pPr>
        <w:pStyle w:val="K-Heading2"/>
        <w:keepNext/>
      </w:pPr>
      <w:r>
        <w:rPr>
          <w:rFonts w:ascii="NanumGothic" w:hAnsi="NanumGothic" w:eastAsia="NanumGothic"/>
          <w:b/>
          <w:sz w:val="25"/>
        </w:rPr>
        <w:t>1. 선별과 평가의 필요성</w:t>
      </w:r>
    </w:p>
    <w:p>
      <w:r>
        <w:rPr>
          <w:rFonts w:ascii="Noto Serif CJK KR" w:hAnsi="Noto Serif CJK KR" w:eastAsia="Noto Serif CJK KR"/>
          <w:sz w:val="21"/>
        </w:rPr>
        <w:t>기록물 선별은 한정된 보존 자원 안에서 미래에도 활용 가치가 있는 기록을 식별하는 과정이다. 업무 과정에서 생산되는 기록 중에는 단기간의 행정 참고만 필요한 것도 있고, 국민의 권리 보호나 정책의 책임성 입증을 위해 오랜 기간 보존해야 하는 것도 있다. 따라서 기록의 중요성을 생산 당시부터 구분하지 않으면 불필요한 기록의 과잉 보존으로 비용이 증가하거나, 반대로 중요한 기록이 조기에 폐기되는 문제가 발생할 수 있다. 이 때문에 기록관리기준표와 같은 처분 기준은 단위과제별 업무의 성격, 보존기간, 책정 사유 등을 미리 정리하여 생산 단계에서부터 보존 가치가 반영되도록 하는 핵심 수단이 된다.</w:t>
      </w:r>
    </w:p>
    <w:p>
      <w:pPr>
        <w:pStyle w:val="K-Heading2"/>
        <w:keepNext/>
      </w:pPr>
      <w:r>
        <w:rPr>
          <w:rFonts w:ascii="NanumGothic" w:hAnsi="NanumGothic" w:eastAsia="NanumGothic"/>
          <w:b/>
          <w:sz w:val="25"/>
        </w:rPr>
        <w:t>2. 장기보존의 범위</w:t>
      </w:r>
    </w:p>
    <w:p>
      <w:r>
        <w:rPr>
          <w:rFonts w:ascii="Noto Serif CJK KR" w:hAnsi="Noto Serif CJK KR" w:eastAsia="Noto Serif CJK KR"/>
          <w:sz w:val="21"/>
        </w:rPr>
        <w:t>장기보존은 기록을 창고나 서버에 장기간 저장하는 것과 동일하지 않다. 종이기록은 온·습도, 빛, 해충, 화재와 수해 등에 의해 훼손될 수 있고, 전자기록은 저장매체의 수명과 소프트웨어·파일형식의 변화로 인해 내용이 남아 있어도 열람할 수 없는 상태가 될 수 있다. 따라서 장기보존에는 적절한 보존환경 조성, 상태 점검, 재난 대비, 복제본·이중보존, 포맷 변환, 메타데이터 유지, 무결성 확인, 접근권한 관리 등이 함께 포함되어야 한다. 특히 전자기록의 경우 기록의 내용뿐 아니라 생성 맥락과 구조, 진본성을 설명하는 메타데이터를 함께 보존해야 장기간이 지난 후에도 기록으로서의 신뢰성을 유지할 수 있다.</w:t>
      </w:r>
    </w:p>
    <w:p>
      <w:r>
        <w:br w:type="page"/>
      </w:r>
    </w:p>
    <w:p>
      <w:pPr>
        <w:pStyle w:val="K-Heading1"/>
        <w:keepNext/>
      </w:pPr>
      <w:r>
        <w:rPr>
          <w:rFonts w:ascii="NanumGothic" w:hAnsi="NanumGothic" w:eastAsia="NanumGothic"/>
          <w:b/>
          <w:sz w:val="30"/>
        </w:rPr>
        <w:t>Ⅲ. 기관별 기록관리 노력</w:t>
      </w:r>
    </w:p>
    <w:p>
      <w:pPr>
        <w:pStyle w:val="K-Heading2"/>
        <w:keepNext/>
      </w:pPr>
      <w:r>
        <w:rPr>
          <w:rFonts w:ascii="NanumGothic" w:hAnsi="NanumGothic" w:eastAsia="NanumGothic"/>
          <w:b/>
          <w:sz w:val="25"/>
        </w:rPr>
        <w:t>1. 기록 생산부서와 개별 공공기관의 노력</w:t>
      </w:r>
    </w:p>
    <w:p>
      <w:r>
        <w:rPr>
          <w:rFonts w:ascii="Noto Serif CJK KR" w:hAnsi="Noto Serif CJK KR" w:eastAsia="Noto Serif CJK KR"/>
          <w:sz w:val="21"/>
        </w:rPr>
        <w:t>기록의 선별과 장기보존은 기록관에 이관되는 시점보다 훨씬 앞선 생산 단계에서부터 시작된다. 각 부서는 업무 과정에서 생산·접수한 문서를 빠짐없이 등록하고, 단위과제와 기록물철을 적절하게 편성하며, 정확한 제목·생산일자·작성자·공개여부 등의 메타데이터를 부여해야 한다. 또한 기록관리기준표의 보존기간을 업무의 실제 성격에 맞게 적용하고, 조직 개편이나 새로운 정책의 도입처럼 업무 환경이 달라졌을 때에는 기록관과 협의하여 보존기간과 분류체계를 재검토할 필요가 있다. 기록의 가치가 가장 잘 드러나는 시점은 업무를 수행한 직후이므로 생산부서가 기록의 맥락을 충실히 설명하는 것이 이후 평가의 질을 좌우한다.</w:t>
      </w:r>
    </w:p>
    <w:p>
      <w:r>
        <w:rPr>
          <w:rFonts w:ascii="Noto Serif CJK KR" w:hAnsi="Noto Serif CJK KR" w:eastAsia="Noto Serif CJK KR"/>
          <w:sz w:val="21"/>
        </w:rPr>
        <w:t>또한 기관은 주요 정책 결정 과정, 위기 대응, 대규모 사업, 국민적 관심 사안과 같이 역사적·사회적 가치가 높을 가능성이 있는 업무에 대해 중요기록을 적극적으로 포착해야 한다. 회의록·보고서·결재문서뿐 아니라 전자우편, 데이터셋, 홈페이지, 사회관계망서비스 기록 등 새로운 유형의 디지털 기록도 업무 증거로 활용된다면 관리 대상에 포함되어야 한다. 이를 위해 기관 차원의 기록관리 교육, 생산현황 점검, 비전자기록의 정리, 전자기록시스템과 업무시스템 간 연계 강화가 필요하다.</w:t>
      </w:r>
    </w:p>
    <w:p>
      <w:pPr>
        <w:pStyle w:val="K-Heading2"/>
        <w:keepNext/>
      </w:pPr>
      <w:r>
        <w:rPr>
          <w:rFonts w:ascii="NanumGothic" w:hAnsi="NanumGothic" w:eastAsia="NanumGothic"/>
          <w:b/>
          <w:sz w:val="25"/>
        </w:rPr>
        <w:t>2. 기록관 및 특수기록관의 노력</w:t>
      </w:r>
    </w:p>
    <w:p>
      <w:r>
        <w:rPr>
          <w:rFonts w:ascii="Noto Serif CJK KR" w:hAnsi="Noto Serif CJK KR" w:eastAsia="Noto Serif CJK KR"/>
          <w:sz w:val="21"/>
        </w:rPr>
        <w:t>기록관은 생산부서에서 이관된 기록물을 일정 기간 보존하고, 가치가 높은 기록은 영구기록물관리기관으로 이관하며, 보존기간이 만료된 기록은 평가 절차를 거쳐 처분하는 중간 관리기관이다. 이 단계에서 가장 중요한 노력은 평가의 객관성과 책임성을 확보하는 것이다. 현행 제도는 생산부서의 의견만으로 폐기를 결정하지 않고 기록물관리 전문요원의 심사와 기록물평가심의회의 심의를 거치도록 한다. 평가심의회에는 민간 전문가가 참여하도록 하여 기관 내부의 행정 편의나 이해관계만으로 기록이 폐기되는 위험을 줄이고 있다.</w:t>
      </w:r>
    </w:p>
    <w:p>
      <w:r>
        <w:rPr>
          <w:rFonts w:ascii="Noto Serif CJK KR" w:hAnsi="Noto Serif CJK KR" w:eastAsia="Noto Serif CJK KR"/>
          <w:sz w:val="21"/>
        </w:rPr>
        <w:t>기록관은 보존기간이 만료되었다는 이유만으로 기계적으로 폐기하기보다, 해당 기록이 국민의 권리·의무와 관련되는지, 기관의 핵심 기능과 정책 변화를 보여 주는지, 다른 기록에서 동일한 내용을 확인할 수 있는지, 사회적 논쟁이나 연구 가치가 있는지 등을 종합적으로 살펴야 한다. 또한 소송·감사·조사 등이 진행 중인 기록은 보존기간이 지났더라도 즉시 폐기해서는 안 되며, 필요하면 보류나 보존기간 재책정을 통해 추가 보존해야 한다. 이와 함께 평가 결과와 심의 근거를 기록으로 남겨 미래에 처분 결정의 타당성을 설명할 수 있어야 한다.</w:t>
      </w:r>
    </w:p>
    <w:p>
      <w:r>
        <w:br w:type="page"/>
      </w:r>
    </w:p>
    <w:p>
      <w:pPr>
        <w:pStyle w:val="K-Heading2"/>
        <w:keepNext/>
      </w:pPr>
      <w:r>
        <w:rPr>
          <w:rFonts w:ascii="NanumGothic" w:hAnsi="NanumGothic" w:eastAsia="NanumGothic"/>
          <w:b/>
          <w:sz w:val="25"/>
        </w:rPr>
        <w:t>3. 영구기록물관리기관과 국가기록원의 노력</w:t>
      </w:r>
    </w:p>
    <w:p>
      <w:r>
        <w:rPr>
          <w:rFonts w:ascii="Noto Serif CJK KR" w:hAnsi="Noto Serif CJK KR" w:eastAsia="Noto Serif CJK KR"/>
          <w:sz w:val="21"/>
        </w:rPr>
        <w:t>영구기록물관리기관은 국가적·지역적 차원에서 장기간 보존할 가치가 있는 기록을 최종적으로 인수하여 관리한다. 이 기관은 단순한 보관소가 아니라 다양한 생산기관에서 이관된 기록을 다시 평가하고, 보존가치가 지속되는지 검토하며, 안전한 보존환경과 이용 서비스를 제공하는 역할을 수행한다. 국가기록원은 영구기록물관리기관의 기능과 업무 절차, 기록관 운영, 평가·폐기, 보존시설과 재난관리 등에 관한 공공표준을 제정하여 기관 간 관리 수준의 편차를 줄이려는 노력을 해 왔다.</w:t>
      </w:r>
    </w:p>
    <w:p>
      <w:r>
        <w:rPr>
          <w:rFonts w:ascii="Noto Serif CJK KR" w:hAnsi="Noto Serif CJK KR" w:eastAsia="Noto Serif CJK KR"/>
          <w:sz w:val="21"/>
        </w:rPr>
        <w:t>특히 전자기록의 장기보존을 위해서는 특정 소프트웨어에 종속되지 않는 보존포맷과 장기보존패키지가 필요하다. 국가기록원은 PDF/A 기반 문서보존포맷, XML 또는 디렉토리 구조를 활용한 장기보존패키지 규격, 전자기록물 보존포맷 선정기준 등을 제시하고 있다. 이러한 표준은 원본 파일이 향후 운영체제나 응용프로그램의 변화로 열리지 않게 되는 위험을 줄이고, 기록의 내용·구조·메타데이터를 함께 관리하여 진본성과 무결성을 검증할 수 있게 한다. 또한 중요기록의 이중보존, 보존매체 관리, 재난 대비 및 복구 기준을 마련하는 것도 장기보존의 연속성을 확보하기 위한 중요한 노력이다.</w:t>
      </w:r>
    </w:p>
    <w:p>
      <w:pPr>
        <w:pStyle w:val="K-Heading1"/>
        <w:keepNext/>
      </w:pPr>
      <w:r>
        <w:rPr>
          <w:rFonts w:ascii="NanumGothic" w:hAnsi="NanumGothic" w:eastAsia="NanumGothic"/>
          <w:b/>
          <w:sz w:val="30"/>
        </w:rPr>
        <w:t>Ⅳ. 현행 노력의 한계와 개선 방향</w:t>
      </w:r>
    </w:p>
    <w:p>
      <w:pPr>
        <w:pStyle w:val="K-Heading2"/>
        <w:keepNext/>
      </w:pPr>
      <w:r>
        <w:rPr>
          <w:rFonts w:ascii="NanumGothic" w:hAnsi="NanumGothic" w:eastAsia="NanumGothic"/>
          <w:b/>
          <w:sz w:val="25"/>
        </w:rPr>
        <w:t>1. 평가의 질을 높이기 위한 전문성 강화</w:t>
      </w:r>
    </w:p>
    <w:p>
      <w:r>
        <w:rPr>
          <w:rFonts w:ascii="Noto Serif CJK KR" w:hAnsi="Noto Serif CJK KR" w:eastAsia="Noto Serif CJK KR"/>
          <w:sz w:val="21"/>
        </w:rPr>
      </w:r>
      <w:r>
        <w:rPr>
          <w:rFonts w:ascii="Noto Serif CJK KR" w:hAnsi="Noto Serif CJK KR" w:eastAsia="Noto Serif CJK KR"/>
          <w:sz w:val="21"/>
        </w:rPr>
        <w:t>현행 평가 절차가 제도적으로 마련되어 있더라도 실제 업무에서는 보존기간 만료 확인 중심의 형식적 평가로 흐를 수 있다. 특히 소규모 기관은 전문인력과 시간이 부족해 기록의 맥락을 충분히 분석하기 어렵다. 따라서 기록물관리 전문요원 확충과 정기 교육, 기관별 평가사례 공유가 필요하며, 평가심의회 역시 단순 승인기구가 아니라 다양한 분야의 전문가가 가치 기준을 검토하는 실질적 심의기구로 운영되어야 한다.</w:t>
      </w:r>
    </w:p>
    <w:p>
      <w:pPr>
        <w:pStyle w:val="K-Heading2"/>
        <w:keepNext/>
      </w:pPr>
      <w:r>
        <w:rPr>
          <w:rFonts w:ascii="NanumGothic" w:hAnsi="NanumGothic" w:eastAsia="NanumGothic"/>
          <w:b/>
          <w:sz w:val="25"/>
        </w:rPr>
        <w:t>2. 디지털 환경에 맞춘 선제적 보존</w:t>
      </w:r>
    </w:p>
    <w:p>
      <w:r>
        <w:rPr>
          <w:rFonts w:ascii="Noto Serif CJK KR" w:hAnsi="Noto Serif CJK KR" w:eastAsia="Noto Serif CJK KR"/>
          <w:sz w:val="21"/>
        </w:rPr>
      </w:r>
      <w:r>
        <w:rPr>
          <w:rFonts w:ascii="Noto Serif CJK KR" w:hAnsi="Noto Serif CJK KR" w:eastAsia="Noto Serif CJK KR"/>
          <w:sz w:val="21"/>
        </w:rPr>
        <w:t>전자기록은 생산량과 유형이 매우 다양하므로 보존기간 만료 후에만 평가하기보다 생산 단계에서 자동 분류와 메타데이터 품질관리를 강화해야 한다. 인공지능은 중복 탐지나 중요정보 식별에 활용할 수 있지만, 최종 보존·폐기 결정은 사회적 맥락과 미래 이용 가능성을 고려할 수 있는 기록전문가가 책임 있게 수행해야 한다.</w:t>
      </w:r>
    </w:p>
    <w:p>
      <w:pPr>
        <w:pStyle w:val="K-Heading2"/>
        <w:keepNext/>
      </w:pPr>
      <w:r>
        <w:rPr>
          <w:rFonts w:ascii="NanumGothic" w:hAnsi="NanumGothic" w:eastAsia="NanumGothic"/>
          <w:b/>
          <w:sz w:val="25"/>
        </w:rPr>
        <w:t>3. 사회적 대표성과 투명성 확대</w:t>
      </w:r>
    </w:p>
    <w:p>
      <w:r>
        <w:rPr>
          <w:rFonts w:ascii="Noto Serif CJK KR" w:hAnsi="Noto Serif CJK KR" w:eastAsia="Noto Serif CJK KR"/>
          <w:sz w:val="21"/>
        </w:rPr>
      </w:r>
      <w:r>
        <w:rPr>
          <w:rFonts w:ascii="Noto Serif CJK KR" w:hAnsi="Noto Serif CJK KR" w:eastAsia="Noto Serif CJK KR"/>
          <w:sz w:val="21"/>
        </w:rPr>
        <w:t>기록의 평가는 미래 사회가 무엇을 기억하게 할 것인가를 결정하는 과정이다. 따라서 기관의 공식적 성과뿐 아니라 정책의 영향을 받은 시민·지역사회·현장 실무자의 경험도 보존 가치 판단에 포함해야 한다. 평가 원칙과 절차를 가능한 범위에서 공개하는 것 역시 기록관리의 책임성과 사회적 신뢰를 높이는 방법이다.</w:t>
      </w:r>
    </w:p>
    <w:p>
      <w:r>
        <w:br w:type="page"/>
      </w:r>
    </w:p>
    <w:p>
      <w:pPr>
        <w:pStyle w:val="K-Heading1"/>
        <w:keepNext/>
      </w:pPr>
      <w:r>
        <w:rPr>
          <w:rFonts w:ascii="NanumGothic" w:hAnsi="NanumGothic" w:eastAsia="NanumGothic"/>
          <w:b/>
          <w:sz w:val="30"/>
        </w:rPr>
        <w:t>Ⅴ. 결론 및 본인의 견해</w:t>
      </w:r>
    </w:p>
    <w:p>
      <w:r>
        <w:rPr>
          <w:rFonts w:ascii="Noto Serif CJK KR" w:hAnsi="Noto Serif CJK KR" w:eastAsia="Noto Serif CJK KR"/>
          <w:sz w:val="21"/>
        </w:rPr>
        <w:t>기록물을 선별·평가하고 장기보존하는 일은 개별 기록관의 기술적 업무가 아니라 기록의 생산에서 최종 보존과 이용에 이르기까지 여러 기관이 책임을 나누어 수행하는 공공 거버넌스의 과정이다. 생산부서는 정확한 등록과 분류, 메타데이터 부여를 통해 평가의 기초를 만들고, 기록관과 특수기록관은 전문요원과 평가심의회를 중심으로 보존기간 만료 기록의 가치를 재검토한다. 영구기록물관리기관과 국가기록원은 국가적 관점에서 중요한 기록을 선별하여 이관·보존하고, 표준과 기술을 통해 장기보존의 안정성을 높인다. 이러한 단계가 서로 연결될 때 중요한 기록의 누락과 불필요한 기록의 과잉 보존을 동시에 줄일 수 있다.</w:t>
      </w:r>
    </w:p>
    <w:p>
      <w:r>
        <w:rPr>
          <w:rFonts w:ascii="Noto Serif CJK KR" w:hAnsi="Noto Serif CJK KR" w:eastAsia="Noto Serif CJK KR"/>
          <w:sz w:val="21"/>
        </w:rPr>
        <w:t>본인은 앞으로의 기록평가에서 가장 중요한 원칙이 ‘최소 보존’이 아니라 ‘설명 가능한 선택’이라고 생각한다. 디지털 시대에는 모든 기록을 무한정 보존하는 것이 불가능하므로 일정한 기록은 반드시 폐기되어야 한다. 그러나 폐기 결정이 정당성을 가지려면 어떤 가치 기준을 적용했고, 누가 검토했으며, 왜 그 결론에 도달했는지를 나중에도 확인할 수 있어야 한다. 특히 국민의 권리, 공공기관의 책임, 사회적 갈등과 변화의 과정이 담긴 기록은 현재의 행정적 필요가 낮더라도 장기적인 공공가치를 기준으로 신중하게 평가해야 한다.</w:t>
      </w:r>
    </w:p>
    <w:p>
      <w:r>
        <w:rPr>
          <w:rFonts w:ascii="Noto Serif CJK KR" w:hAnsi="Noto Serif CJK KR" w:eastAsia="Noto Serif CJK KR"/>
          <w:sz w:val="21"/>
        </w:rPr>
        <w:t>또한 기록관리기관은 전자기록의 기술적 보존에만 집중하지 말고, 어떤 집단과 경험이 공공기록에서 반복적으로 누락되고 있는지도 살펴야 한다. 공공기록은 국가의 행정 기억이면서 동시에 사회 전체의 공동 기억이기 때문이다. 따라서 전문인력 확충, 평가 기준의 지속적 개선, 디지털 장기보존 기술의 적용, 평가 과정의 투명성, 다양한 사회적 관점의 반영이 함께 이루어질 때 기록은 단순한 업무 부산물을 넘어 미래 세대가 현재를 이해할 수 있는 신뢰할 만한 역사적 증거가 될 수 있을 것이다.</w:t>
      </w:r>
    </w:p>
    <w:p>
      <w:pPr>
        <w:pStyle w:val="K-Heading1"/>
        <w:keepNext/>
      </w:pPr>
      <w:r>
        <w:rPr>
          <w:rFonts w:ascii="NanumGothic" w:hAnsi="NanumGothic" w:eastAsia="NanumGothic"/>
          <w:b/>
          <w:sz w:val="30"/>
        </w:rPr>
        <w:t>참고문헌</w:t>
      </w:r>
    </w:p>
    <w:p>
      <w:pPr>
        <w:pStyle w:val="K-Small"/>
        <w:ind w:left="340" w:hanging="340"/>
      </w:pPr>
      <w:r>
        <w:rPr>
          <w:rFonts w:ascii="Noto Serif CJK KR" w:hAnsi="Noto Serif CJK KR" w:eastAsia="Noto Serif CJK KR"/>
          <w:sz w:val="18"/>
        </w:rPr>
        <w:t>국가기록원. (2014). 『NAK 5-1:2014(v2.2) 기록물 평가·폐기 절차 - 제1부: 기록관용』.</w:t>
      </w:r>
    </w:p>
    <w:p>
      <w:pPr>
        <w:pStyle w:val="K-Small"/>
        <w:ind w:left="340" w:hanging="340"/>
      </w:pPr>
      <w:r>
        <w:rPr>
          <w:rFonts w:ascii="Noto Serif CJK KR" w:hAnsi="Noto Serif CJK KR" w:eastAsia="Noto Serif CJK KR"/>
          <w:sz w:val="18"/>
        </w:rPr>
        <w:t>국가기록원. (2022). 『NAK 5-2:2022(v1.2) 기록물 평가·폐기 절차 - 제2부: 영구기록물관리기관용』.</w:t>
      </w:r>
    </w:p>
    <w:p>
      <w:pPr>
        <w:pStyle w:val="K-Small"/>
        <w:ind w:left="340" w:hanging="340"/>
      </w:pPr>
      <w:r>
        <w:rPr>
          <w:rFonts w:ascii="Noto Serif CJK KR" w:hAnsi="Noto Serif CJK KR" w:eastAsia="Noto Serif CJK KR"/>
          <w:sz w:val="18"/>
        </w:rPr>
        <w:t>국가기록원. (2022). 『NAK 9:2022(v2.3) 영구기록물관리기관 표준모델: 기능 및 업무절차』.</w:t>
      </w:r>
    </w:p>
    <w:p>
      <w:pPr>
        <w:pStyle w:val="K-Small"/>
        <w:ind w:left="340" w:hanging="340"/>
      </w:pPr>
      <w:r>
        <w:rPr>
          <w:rFonts w:ascii="Noto Serif CJK KR" w:hAnsi="Noto Serif CJK KR" w:eastAsia="Noto Serif CJK KR"/>
          <w:sz w:val="18"/>
        </w:rPr>
        <w:t>국가기록원. (2022). 『NAK 10:2022(v1.4) 기록관 표준운영절차: 일반』.</w:t>
      </w:r>
    </w:p>
    <w:p>
      <w:pPr>
        <w:pStyle w:val="K-Small"/>
        <w:ind w:left="340" w:hanging="340"/>
      </w:pPr>
      <w:r>
        <w:rPr>
          <w:rFonts w:ascii="Noto Serif CJK KR" w:hAnsi="Noto Serif CJK KR" w:eastAsia="Noto Serif CJK KR"/>
          <w:sz w:val="18"/>
        </w:rPr>
        <w:t>국가기록원. (2025). 『NAK 37:2025(v2.0) 전자기록물 보존포맷 선정기준』.</w:t>
      </w:r>
    </w:p>
    <w:p>
      <w:pPr>
        <w:pStyle w:val="K-Small"/>
        <w:ind w:left="340" w:hanging="340"/>
      </w:pPr>
      <w:r>
        <w:rPr>
          <w:rFonts w:ascii="Noto Serif CJK KR" w:hAnsi="Noto Serif CJK KR" w:eastAsia="Noto Serif CJK KR"/>
          <w:sz w:val="18"/>
        </w:rPr>
        <w:t>국가기록원. (2025). 『NAK 2-2:2025(v1.2) 재난시 기능연속성 유지를 위한 필수기록물 선별 및 보호절차』.</w:t>
      </w:r>
    </w:p>
    <w:p>
      <w:pPr>
        <w:pStyle w:val="K-Small"/>
        <w:ind w:left="340" w:hanging="340"/>
      </w:pPr>
      <w:r>
        <w:rPr>
          <w:rFonts w:ascii="Noto Serif CJK KR" w:hAnsi="Noto Serif CJK KR" w:eastAsia="Noto Serif CJK KR"/>
          <w:sz w:val="18"/>
        </w:rPr>
        <w:t>국가법령정보센터. (2026). 「공공기록물 관리에 관한 법률 시행령」(시행 2026. 8. 25.).</w:t>
      </w:r>
    </w:p>
    <w:p>
      <w:pPr>
        <w:pStyle w:val="K-Small"/>
        <w:ind w:left="340" w:hanging="340"/>
      </w:pPr>
      <w:r>
        <w:rPr>
          <w:rFonts w:ascii="Noto Serif CJK KR" w:hAnsi="Noto Serif CJK KR" w:eastAsia="Noto Serif CJK KR"/>
          <w:sz w:val="18"/>
        </w:rPr>
        <w:t>Schellenberg, T. R. (1956). Modern Archives: Principles and Techniques. University of Chicago Press.</w:t>
      </w:r>
    </w:p>
    <w:p>
      <w:r>
        <w:br w:type="page"/>
      </w:r>
    </w:p>
    <w:p>
      <w:pPr>
        <w:spacing w:before="800"/>
        <w:jc w:val="center"/>
      </w:pPr>
      <w:r>
        <w:rPr>
          <w:rFonts w:ascii="NanumGothic" w:hAnsi="NanumGothic" w:eastAsia="NanumGothic"/>
          <w:b/>
          <w:sz w:val="38"/>
        </w:rPr>
        <w:t>과제 활용 안내</w:t>
      </w:r>
    </w:p>
    <w:tbl>
      <w:tblPr>
        <w:tblW w:type="auto" w:w="0"/>
        <w:jc w:val="center"/>
        <w:tblLayout w:type="fixed"/>
        <w:tblLook w:firstColumn="1" w:firstRow="1" w:lastColumn="0" w:lastRow="0" w:noHBand="0" w:noVBand="1" w:val="04A0"/>
      </w:tblPr>
      <w:tblGrid>
        <w:gridCol w:w="8617"/>
      </w:tblGrid>
      <w:tr>
        <w:tc>
          <w:tcPr>
            <w:tcW w:type="dxa" w:w="9184"/>
            <w:shd w:fill="F5F6F8"/>
            <w:tcMar>
              <w:top w:w="350" w:type="dxa"/>
              <w:start w:w="420" w:type="dxa"/>
              <w:bottom w:w="350" w:type="dxa"/>
              <w:end w:w="420" w:type="dxa"/>
            </w:tcMar>
          </w:tcPr>
          <w:p>
            <w:pPr>
              <w:spacing w:after="240"/>
              <w:ind w:firstLine="0"/>
            </w:pPr>
            <w:r/>
            <w:r>
              <w:rPr>
                <w:rFonts w:ascii="NanumGothic" w:hAnsi="NanumGothic" w:eastAsia="NanumGothic"/>
                <w:b/>
                <w:sz w:val="27"/>
              </w:rPr>
              <w:t>⚠️ 주의사항</w:t>
            </w:r>
          </w:p>
          <w:p>
            <w:pPr>
              <w:spacing w:line="372" w:lineRule="auto"/>
              <w:ind w:firstLine="0"/>
            </w:pPr>
            <w:r>
              <w:rPr>
                <w:rFonts w:ascii="Noto Serif CJK KR" w:hAnsi="Noto Serif CJK KR" w:eastAsia="Noto Serif CJK KR"/>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360"/>
              <w:ind w:firstLine="0"/>
            </w:pPr>
            <w:r>
              <w:rPr>
                <w:rFonts w:ascii="NanumGothic" w:hAnsi="NanumGothic" w:eastAsia="NanumGothic"/>
                <w:b/>
                <w:sz w:val="26"/>
              </w:rPr>
              <w:t>📌 과제 수정이 어려우신가요?</w:t>
            </w:r>
          </w:p>
          <w:p>
            <w:pPr>
              <w:spacing w:line="360" w:lineRule="auto"/>
              <w:ind w:firstLine="0"/>
            </w:pPr>
            <w:r>
              <w:rPr>
                <w:rFonts w:ascii="Noto Serif CJK KR" w:hAnsi="Noto Serif CJK KR" w:eastAsia="Noto Serif CJK KR"/>
                <w:sz w:val="22"/>
              </w:rPr>
              <w:t>국민원격교육관리센터에서 1:1 과제 수정 도움을 드립니다.</w:t>
              <w:br/>
              <w:t>아래 연락처로 문의해 주세요.</w:t>
            </w:r>
          </w:p>
          <w:p>
            <w:pPr>
              <w:spacing w:before="300" w:line="396" w:lineRule="auto"/>
              <w:ind w:firstLine="0"/>
            </w:pPr>
            <w:r>
              <w:rPr>
                <w:rFonts w:ascii="NanumGothic" w:hAnsi="NanumGothic" w:eastAsia="NanumGothic"/>
                <w:b/>
                <w:sz w:val="22"/>
              </w:rPr>
              <w:t>📞 전화: 050-7878-7044</w:t>
              <w:br/>
              <w:t>💬 카카오톡: @국민원격교육관리센터</w:t>
              <w:br/>
              <w:t>🕐 운영시간: 평일 10:00–19:00</w:t>
              <w:br/>
              <w:t>🌐 웹사이트: korealms.co.kr</w:t>
            </w:r>
          </w:p>
        </w:tc>
      </w:tr>
    </w:tbl>
    <w:p>
      <w:pPr>
        <w:spacing w:before="440"/>
        <w:jc w:val="center"/>
      </w:pPr>
      <w:r>
        <w:rPr>
          <w:rFonts w:ascii="Noto Serif CJK KR" w:hAnsi="Noto Serif CJK KR" w:eastAsia="Noto Serif CJK KR"/>
          <w:sz w:val="19"/>
        </w:rPr>
        <w:t>※ 본 문서는 학습 이해와 과제 작성 방향 설정을 위한 참고 자료입니다.</w:t>
      </w:r>
    </w:p>
    <w:sectPr w:rsidR="00FC693F" w:rsidRPr="0006063C" w:rsidSect="00034616">
      <w:headerReference w:type="default" r:id="rId9"/>
      <w:footerReference w:type="default" r:id="rId10"/>
      <w:headerReference w:type="first" r:id="rId11"/>
      <w:footerReference w:type="first" r:id="rId12"/>
      <w:pgSz w:w="11906" w:h="16838"/>
      <w:pgMar w:top="1134" w:right="1361" w:bottom="1134" w:left="1361" w:header="510"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Gothic" w:hAnsi="NanumGothic" w:eastAsia="NanumGothic"/>
        <w:sz w:val="18"/>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NanumGothic" w:hAnsi="NanumGothic" w:eastAsia="NanumGothic"/>
        <w:sz w:val="17"/>
      </w:rPr>
      <w:t>기록보존자료관리 | 과제 참고용 샘플</w:t>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46" w:lineRule="auto" w:after="70"/>
      <w:ind w:firstLine="397"/>
    </w:pPr>
    <w:rPr>
      <w:rFonts w:ascii="Noto Serif CJK KR" w:hAnsi="Noto Serif CJK KR" w:eastAsia="Noto Serif CJK KR"/>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K-Heading1">
    <w:name w:val="K-Heading1"/>
    <w:pPr>
      <w:spacing w:before="40" w:after="160"/>
      <w:ind w:firstLine="0"/>
    </w:pPr>
    <w:rPr>
      <w:rFonts w:ascii="NanumGothic" w:hAnsi="NanumGothic" w:eastAsia="NanumGothic"/>
      <w:b/>
      <w:sz w:val="30"/>
    </w:rPr>
  </w:style>
  <w:style w:type="paragraph" w:customStyle="1" w:styleId="K-Heading2">
    <w:name w:val="K-Heading2"/>
    <w:pPr>
      <w:spacing w:before="120" w:after="100"/>
      <w:ind w:firstLine="0"/>
    </w:pPr>
    <w:rPr>
      <w:rFonts w:ascii="NanumGothic" w:hAnsi="NanumGothic" w:eastAsia="NanumGothic"/>
      <w:b/>
      <w:sz w:val="25"/>
    </w:rPr>
  </w:style>
  <w:style w:type="paragraph" w:customStyle="1" w:styleId="K-Heading3">
    <w:name w:val="K-Heading3"/>
    <w:pPr>
      <w:spacing w:before="80" w:after="60"/>
      <w:ind w:firstLine="0"/>
    </w:pPr>
    <w:rPr>
      <w:rFonts w:ascii="NanumGothic" w:hAnsi="NanumGothic" w:eastAsia="NanumGothic"/>
      <w:b/>
      <w:sz w:val="22"/>
    </w:rPr>
  </w:style>
  <w:style w:type="paragraph" w:customStyle="1" w:styleId="K-Small">
    <w:name w:val="K-Small"/>
    <w:pPr>
      <w:spacing w:before="0" w:after="60"/>
      <w:ind w:firstLine="0"/>
    </w:pPr>
    <w:rPr>
      <w:rFonts w:ascii="Noto Serif CJK KR" w:hAnsi="Noto Serif CJK KR" w:eastAsia="Noto Serif CJK KR"/>
      <w:b w:val="0"/>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기록보존자료관리 과제 참고용 샘플</dc:title>
  <dc:subject>기록물을 선별하고 평가하고 장기보존하기 위한 각 기관의 노력</dc:subject>
  <dc:creator>국민원격교육관리센터</dc:creator>
  <cp:keywords>기록보존자료관리, 기록물평가, 기록물선별, 장기보존, 국가기록원</cp:keywords>
  <dc:description>generated by python-docx</dc:description>
  <cp:lastModifiedBy/>
  <cp:revision>1</cp:revision>
  <dcterms:created xsi:type="dcterms:W3CDTF">2013-12-23T23:15:00Z</dcterms:created>
  <dcterms:modified xsi:type="dcterms:W3CDTF">2013-12-23T23:15:00Z</dcterms:modified>
  <cp:category/>
</cp:coreProperties>
</file>