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before="1247" w:after="0"/>
        <w:ind w:firstLine="0"/>
        <w:jc w:val="center"/>
      </w:pPr>
      <w:r>
        <w:rPr>
          <w:rFonts w:ascii="NanumSquare" w:hAnsi="NanumSquare" w:eastAsia="NanumSquare"/>
          <w:b/>
          <w:sz w:val="38"/>
        </w:rPr>
        <w:t>임상심리학</w:t>
      </w:r>
    </w:p>
    <w:p>
      <w:pPr>
        <w:spacing w:line="264" w:lineRule="auto" w:before="907" w:after="0"/>
        <w:ind w:firstLine="0"/>
        <w:jc w:val="center"/>
      </w:pPr>
      <w:r>
        <w:rPr>
          <w:rFonts w:ascii="NanumSquare" w:hAnsi="NanumSquare" w:eastAsia="NanumSquare"/>
          <w:b/>
          <w:sz w:val="42"/>
        </w:rPr>
        <w:t>임상심리학자의 역할과 자질</w:t>
      </w:r>
    </w:p>
    <w:p>
      <w:pPr>
        <w:spacing w:line="264" w:lineRule="auto" w:before="0" w:after="0"/>
        <w:ind w:firstLine="0"/>
        <w:jc w:val="center"/>
      </w:pPr>
      <w:r>
        <w:rPr>
          <w:rFonts w:ascii="Noto Serif CJK KR" w:hAnsi="Noto Serif CJK KR" w:eastAsia="Noto Serif CJK KR"/>
          <w:b w:val="0"/>
          <w:sz w:val="24"/>
        </w:rPr>
        <w:t>— 심리검사자, 연구자, 임상가를 중심으로 —</w:t>
      </w:r>
    </w:p>
    <w:p>
      <w:pPr>
        <w:spacing w:line="240" w:lineRule="auto" w:before="964" w:after="0"/>
        <w:ind w:firstLine="0"/>
        <w:jc w:val="center"/>
      </w:pPr>
      <w:r>
        <w:rPr>
          <w:rFonts w:ascii="Noto Serif CJK KR" w:hAnsi="Noto Serif CJK KR" w:eastAsia="Noto Serif CJK KR"/>
          <w:b/>
          <w:sz w:val="22"/>
        </w:rPr>
        <w:t>과목명  임상심리학</w:t>
      </w:r>
    </w:p>
    <w:p>
      <w:pPr>
        <w:spacing w:line="240" w:lineRule="auto" w:before="1361" w:after="0"/>
        <w:ind w:firstLine="0"/>
        <w:jc w:val="left"/>
      </w:pPr>
      <w:r>
        <w:rPr>
          <w:rFonts w:ascii="NanumSquare" w:hAnsi="NanumSquare" w:eastAsia="NanumSquare"/>
          <w:b/>
          <w:sz w:val="26"/>
        </w:rPr>
        <w:t>목 차</w:t>
      </w:r>
    </w:p>
    <w:p>
      <w:pPr>
        <w:spacing w:line="300" w:lineRule="auto" w:before="0" w:after="20"/>
        <w:ind w:firstLine="0" w:left="170"/>
        <w:jc w:val="left"/>
      </w:pPr>
      <w:r>
        <w:rPr>
          <w:rFonts w:ascii="Noto Serif CJK KR" w:hAnsi="Noto Serif CJK KR" w:eastAsia="Noto Serif CJK KR"/>
          <w:b w:val="0"/>
          <w:sz w:val="21"/>
        </w:rPr>
        <w:t>1. 서론</w:t>
      </w:r>
    </w:p>
    <w:p>
      <w:pPr>
        <w:spacing w:line="300" w:lineRule="auto" w:before="0" w:after="20"/>
        <w:ind w:firstLine="0" w:left="170"/>
        <w:jc w:val="left"/>
      </w:pPr>
      <w:r>
        <w:rPr>
          <w:rFonts w:ascii="Noto Serif CJK KR" w:hAnsi="Noto Serif CJK KR" w:eastAsia="Noto Serif CJK KR"/>
          <w:b w:val="0"/>
          <w:sz w:val="21"/>
        </w:rPr>
        <w:t>2. 본론</w:t>
      </w:r>
    </w:p>
    <w:p>
      <w:pPr>
        <w:spacing w:line="300" w:lineRule="auto" w:before="0" w:after="20"/>
        <w:ind w:firstLine="0" w:left="454"/>
        <w:jc w:val="left"/>
      </w:pPr>
      <w:r>
        <w:rPr>
          <w:rFonts w:ascii="Noto Serif CJK KR" w:hAnsi="Noto Serif CJK KR" w:eastAsia="Noto Serif CJK KR"/>
          <w:b w:val="0"/>
          <w:sz w:val="21"/>
        </w:rPr>
        <w:t>2.1 임상심리학자의 전문적 역할</w:t>
      </w:r>
    </w:p>
    <w:p>
      <w:pPr>
        <w:spacing w:line="300" w:lineRule="auto" w:before="0" w:after="20"/>
        <w:ind w:firstLine="0" w:left="454"/>
        <w:jc w:val="left"/>
      </w:pPr>
      <w:r>
        <w:rPr>
          <w:rFonts w:ascii="Noto Serif CJK KR" w:hAnsi="Noto Serif CJK KR" w:eastAsia="Noto Serif CJK KR"/>
          <w:b w:val="0"/>
          <w:sz w:val="21"/>
        </w:rPr>
        <w:t>2.2 심리검사자로서의 역할</w:t>
      </w:r>
    </w:p>
    <w:p>
      <w:pPr>
        <w:spacing w:line="300" w:lineRule="auto" w:before="0" w:after="20"/>
        <w:ind w:firstLine="0" w:left="454"/>
        <w:jc w:val="left"/>
      </w:pPr>
      <w:r>
        <w:rPr>
          <w:rFonts w:ascii="Noto Serif CJK KR" w:hAnsi="Noto Serif CJK KR" w:eastAsia="Noto Serif CJK KR"/>
          <w:b w:val="0"/>
          <w:sz w:val="21"/>
        </w:rPr>
        <w:t>2.3 연구자로서의 역할</w:t>
      </w:r>
    </w:p>
    <w:p>
      <w:pPr>
        <w:spacing w:line="300" w:lineRule="auto" w:before="0" w:after="20"/>
        <w:ind w:firstLine="0" w:left="454"/>
        <w:jc w:val="left"/>
      </w:pPr>
      <w:r>
        <w:rPr>
          <w:rFonts w:ascii="Noto Serif CJK KR" w:hAnsi="Noto Serif CJK KR" w:eastAsia="Noto Serif CJK KR"/>
          <w:b w:val="0"/>
          <w:sz w:val="21"/>
        </w:rPr>
        <w:t>2.4 임상가로서의 역할</w:t>
      </w:r>
    </w:p>
    <w:p>
      <w:pPr>
        <w:spacing w:line="300" w:lineRule="auto" w:before="0" w:after="20"/>
        <w:ind w:firstLine="0" w:left="454"/>
        <w:jc w:val="left"/>
      </w:pPr>
      <w:r>
        <w:rPr>
          <w:rFonts w:ascii="Noto Serif CJK KR" w:hAnsi="Noto Serif CJK KR" w:eastAsia="Noto Serif CJK KR"/>
          <w:b w:val="0"/>
          <w:sz w:val="21"/>
        </w:rPr>
        <w:t>2.5 교육·자문·협력자로서의 역할</w:t>
      </w:r>
    </w:p>
    <w:p>
      <w:pPr>
        <w:spacing w:line="300" w:lineRule="auto" w:before="0" w:after="20"/>
        <w:ind w:firstLine="0" w:left="454"/>
        <w:jc w:val="left"/>
      </w:pPr>
      <w:r>
        <w:rPr>
          <w:rFonts w:ascii="Noto Serif CJK KR" w:hAnsi="Noto Serif CJK KR" w:eastAsia="Noto Serif CJK KR"/>
          <w:b w:val="0"/>
          <w:sz w:val="21"/>
        </w:rPr>
        <w:t>2.6 임상심리학자에게 요구되는 자질</w:t>
      </w:r>
    </w:p>
    <w:p>
      <w:pPr>
        <w:spacing w:line="300" w:lineRule="auto" w:before="0" w:after="20"/>
        <w:ind w:firstLine="0" w:left="170"/>
        <w:jc w:val="left"/>
      </w:pPr>
      <w:r>
        <w:rPr>
          <w:rFonts w:ascii="Noto Serif CJK KR" w:hAnsi="Noto Serif CJK KR" w:eastAsia="Noto Serif CJK KR"/>
          <w:b w:val="0"/>
          <w:sz w:val="21"/>
        </w:rPr>
        <w:t>3. 결론</w:t>
      </w:r>
    </w:p>
    <w:p>
      <w:pPr>
        <w:spacing w:line="300" w:lineRule="auto" w:before="0" w:after="20"/>
        <w:ind w:firstLine="0" w:left="170"/>
        <w:jc w:val="left"/>
      </w:pPr>
      <w:r>
        <w:rPr>
          <w:rFonts w:ascii="Noto Serif CJK KR" w:hAnsi="Noto Serif CJK KR" w:eastAsia="Noto Serif CJK KR"/>
          <w:b w:val="0"/>
          <w:sz w:val="21"/>
        </w:rPr>
        <w:t>4. 참고문헌</w:t>
      </w:r>
    </w:p>
    <w:p>
      <w:r>
        <w:br/>
        <w:br w:type="page"/>
      </w:r>
    </w:p>
    <w:p>
      <w:pPr>
        <w:spacing w:line="288" w:lineRule="auto" w:before="60" w:after="100"/>
        <w:ind w:firstLine="0"/>
        <w:jc w:val="left"/>
      </w:pPr>
      <w:r>
        <w:rPr>
          <w:rFonts w:ascii="NanumSquare" w:hAnsi="NanumSquare" w:eastAsia="NanumSquare"/>
          <w:b/>
          <w:sz w:val="28"/>
        </w:rPr>
        <w:t>1. 서론</w:t>
      </w:r>
    </w:p>
    <w:p>
      <w:pPr>
        <w:spacing w:line="384" w:lineRule="auto" w:before="0" w:after="0"/>
        <w:ind w:firstLine="397"/>
        <w:jc w:val="both"/>
      </w:pPr>
      <w:r>
        <w:rPr>
          <w:rFonts w:ascii="Noto Serif CJK KR" w:hAnsi="Noto Serif CJK KR" w:eastAsia="Noto Serif CJK KR"/>
          <w:b w:val="0"/>
          <w:sz w:val="20"/>
        </w:rPr>
        <w:t>임상심리학은 인간의 인지, 정서, 행동에서 나타나는 심리적 어려움을 과학적으로 이해하고 평가하며, 그 결과를 바탕으로 예방과 치료적 개입을 수행하는 응용심리학의 한 분야이다. 임상심리학자는 단순히 상담을 제공하는 사람이나 심리검사를 실시하는 사람으로 한정되지 않는다. 실제 현장에서는 심리평가를 통해 문제의 성격과 심각도를 파악하고, 연구 결과를 검토하여 근거가 있는 개입을 선택하며, 내담자와 직접 만나 치료를 수행하고, 필요할 경우 정신건강의학과 의사·사회복지사·간호사·교사 등 다른 전문가와 협력한다. 따라서 임상심리학자의 전문성은 평가, 연구, 개입이 서로 분리된 기능이 아니라 하나의 임상적 의사결정 과정 안에서 연결되어 있다는 점에서 이해할 필요가 있다 (Abramowitz, Prinstein, &amp; Trull, 2025).</w:t>
      </w:r>
    </w:p>
    <w:p>
      <w:pPr>
        <w:spacing w:line="384" w:lineRule="auto" w:before="0" w:after="0"/>
        <w:ind w:firstLine="397"/>
        <w:jc w:val="both"/>
      </w:pPr>
      <w:r>
        <w:rPr>
          <w:rFonts w:ascii="Noto Serif CJK KR" w:hAnsi="Noto Serif CJK KR" w:eastAsia="Noto Serif CJK KR"/>
          <w:b w:val="0"/>
          <w:sz w:val="20"/>
        </w:rPr>
        <w:t>특히 오늘날의 임상현장에서는 내담자가 호소하는 증상만으로 판단하기보다 발달적 배경, 가족관계, 사회적 환경, 신체적 상태, 문화적 특성 등을 함께 고려하는 통합적 관점이 중요하다. 같은 우울감이나 불안이라도 원인과 유지 요인은 사람마다 다르며, 검사 점수가 유사하더라도 실제 생활 기능과 위험 수준은 다를 수 있다. 임상심리학자는 이러한 차이를 체계적으로 파악하고, 자신이 수집한 정보가 어느 정도 신뢰할 수 있는지 점검하며, 필요에 따라 추가 평가나 다른 전문가의 의견을 구해야 한다. 이 글에서는 임상심리학자의 핵심 역할을 심리검사자, 연구자, 임상가로 나누어 살펴보고, 그 역할을 책임 있게 수행하기 위해 요구되는 자질을 구체적으로 논하고자 한다.</w:t>
      </w:r>
    </w:p>
    <w:p>
      <w:pPr>
        <w:spacing w:line="288" w:lineRule="auto" w:before="60" w:after="100"/>
        <w:ind w:firstLine="0"/>
        <w:jc w:val="left"/>
      </w:pPr>
      <w:r>
        <w:rPr>
          <w:rFonts w:ascii="NanumSquare" w:hAnsi="NanumSquare" w:eastAsia="NanumSquare"/>
          <w:b/>
          <w:sz w:val="28"/>
        </w:rPr>
        <w:t>2. 본론</w:t>
      </w:r>
    </w:p>
    <w:p>
      <w:pPr>
        <w:spacing w:line="312" w:lineRule="auto" w:before="40" w:after="60"/>
        <w:ind w:firstLine="0"/>
        <w:jc w:val="left"/>
      </w:pPr>
      <w:r>
        <w:rPr>
          <w:rFonts w:ascii="NanumSquare" w:hAnsi="NanumSquare" w:eastAsia="NanumSquare"/>
          <w:b/>
          <w:sz w:val="23"/>
        </w:rPr>
        <w:t>2.1 임상심리학자의 전문적 역할</w:t>
      </w:r>
    </w:p>
    <w:p>
      <w:pPr>
        <w:spacing w:line="384" w:lineRule="auto" w:before="0" w:after="0"/>
        <w:ind w:firstLine="397"/>
        <w:jc w:val="both"/>
      </w:pPr>
      <w:r>
        <w:rPr>
          <w:rFonts w:ascii="Noto Serif CJK KR" w:hAnsi="Noto Serif CJK KR" w:eastAsia="Noto Serif CJK KR"/>
          <w:b w:val="0"/>
          <w:sz w:val="20"/>
        </w:rPr>
        <w:t>임상심리학자의 역할은 크게 심리평가, 연구, 심리치료 및 상담, 교육과 수련, 자문, 예방 활동 등으로 구분할 수 있다. 그러나 실제 실무에서는 이러한 역할이 연속적으로 작동한다. 예를 들어 우울 증상을 호소하는 성인이 의뢰되었다면 임상심리학자는 먼저 면담을 통해 현재 증상과 생활 기능, 과거력, 자살 위험성, 가족 및 직업 환경을 파악한다. 이후 필요에 따라 지능검사, 성격검사, 증상척도, 행동관찰 자료 등을 활용하여 문제를 다각도로 평가하고, 여러 자료가 서로 일치하는지 검토한다. 평가 결과는 진단명을 붙이는 데 그치는 것이 아니라 어떤 치료적 접근이 적절한지, 어떤 위험요인을 우선적으로 관리해야 하는지, 어느 수준의 지원이 필요한지 결정하는 자료가 된다.</w:t>
      </w:r>
    </w:p>
    <w:p>
      <w:pPr>
        <w:spacing w:line="384" w:lineRule="auto" w:before="0" w:after="0"/>
        <w:ind w:firstLine="397"/>
        <w:jc w:val="both"/>
      </w:pPr>
      <w:r>
        <w:rPr>
          <w:rFonts w:ascii="Noto Serif CJK KR" w:hAnsi="Noto Serif CJK KR" w:eastAsia="Noto Serif CJK KR"/>
          <w:b w:val="0"/>
          <w:sz w:val="20"/>
        </w:rPr>
        <w:t>이 과정에서 임상심리학자는 과학자이면서 동시에 실무자라는 이중적 정체성을 가진다. 임상적 판단은 개인적 직관만으로 이루어질 수 없으며, 검사의 신뢰도와 타당도, 치료 효과에 관한 연구, 윤리적 기준을 함께 고려해야 한다. 반대로 연구 결과를 기계적으로 적용해서도 안 된다. 연구에서 평균적으로 효과가 있는 치료라도 특정 내담자의 발달 수준, 문화, 동기, 경제적 여건, 공존질환 등을 고려하면 수정이 필요할 수 있기 때문이다. 즉 임상심리학자는 과학적 근거와 개인의 고유성을 조화시키는 전문적 판단 능력을 갖추어야 한다.</w:t>
      </w:r>
    </w:p>
    <w:p>
      <w:pPr>
        <w:spacing w:line="312" w:lineRule="auto" w:before="40" w:after="60"/>
        <w:ind w:firstLine="0"/>
        <w:jc w:val="left"/>
      </w:pPr>
      <w:r>
        <w:rPr>
          <w:rFonts w:ascii="NanumSquare" w:hAnsi="NanumSquare" w:eastAsia="NanumSquare"/>
          <w:b/>
          <w:sz w:val="23"/>
        </w:rPr>
        <w:t>2.2 심리검사자로서의 역할</w:t>
      </w:r>
    </w:p>
    <w:p>
      <w:pPr>
        <w:spacing w:line="384" w:lineRule="auto" w:before="0" w:after="0"/>
        <w:ind w:firstLine="397"/>
        <w:jc w:val="both"/>
      </w:pPr>
      <w:r>
        <w:rPr>
          <w:rFonts w:ascii="Noto Serif CJK KR" w:hAnsi="Noto Serif CJK KR" w:eastAsia="Noto Serif CJK KR"/>
          <w:b w:val="0"/>
          <w:sz w:val="20"/>
        </w:rPr>
        <w:t>심리검사자로서의 임상심리학자는 개인의 인지능력, 정서 상태, 성격 특성, 행동양상, 적응 수준 등을 체계적으로 평가한다. 대표적으로 지능검사, 객관적 성격검사, 투사적 검사, 신경심리검사, 행동평가, 증상척도 등이 활용될 수 있으며, 어느 검사를 사용할지는 의뢰 목적과 대상자의 연령, 교육 수준, 현재 상태에 따라 달라진다. 최정윤(2016)이 지적하듯 심리검사는 단순히 문항에 응답하게 하고 점수를 계산하는 절차가 아니라, 검사 선택부터 실시, 채점, 해석, 피드백까지 전문적 판단이 요구되는 과정이다. 임상심리학자는 검사 도구의 목적과 제한점을 알고 표준화된 절차를 준수해야 하며, 검사 결과를 과도하게 일반화하지 않아야 한다.</w:t>
      </w:r>
    </w:p>
    <w:p>
      <w:pPr>
        <w:spacing w:line="384" w:lineRule="auto" w:before="0" w:after="0"/>
        <w:ind w:firstLine="397"/>
        <w:jc w:val="both"/>
      </w:pPr>
      <w:r>
        <w:rPr>
          <w:rFonts w:ascii="Noto Serif CJK KR" w:hAnsi="Noto Serif CJK KR" w:eastAsia="Noto Serif CJK KR"/>
          <w:b w:val="0"/>
          <w:sz w:val="20"/>
        </w:rPr>
        <w:t>또한 심리평가는 한 가지 검사 결과만으로 결론을 내리는 작업이 아니다. 예를 들어 어떤 내담자가 우울 척도에서 높은 점수를 보였다고 하더라도 현재의 수면 부족, 신체질환, 최근의 상실 경험, 응답 태도에 따라 점수가 달라질 수 있다. 따라서 임상심리학자는 면담, 행동관찰, 과거 기록, 보호자나 교사의 보고, 여러 검사의 결과를 종합하여 해석해야 한다. 검사 결과가 서로 상충할 때에는 그 이유를 가설로 세우고 추가 정보를 수집할 수 있어야 한다. 이처럼 심리검사자로서의 핵심은 검사를 많이 아는 데 있는 것이 아니라, 자료의 의미와 한계를 구분하고 내담자의 실제 삶과 연결하여 설명하는 능력에 있다.</w:t>
      </w:r>
    </w:p>
    <w:p>
      <w:pPr>
        <w:spacing w:line="312" w:lineRule="auto" w:before="40" w:after="60"/>
        <w:ind w:firstLine="0"/>
        <w:jc w:val="left"/>
      </w:pPr>
      <w:r>
        <w:rPr>
          <w:rFonts w:ascii="NanumSquare" w:hAnsi="NanumSquare" w:eastAsia="NanumSquare"/>
          <w:b/>
          <w:sz w:val="23"/>
        </w:rPr>
        <w:t>2.3 연구자로서의 역할</w:t>
      </w:r>
    </w:p>
    <w:p>
      <w:pPr>
        <w:spacing w:line="384" w:lineRule="auto" w:before="0" w:after="0"/>
        <w:ind w:firstLine="397"/>
        <w:jc w:val="both"/>
      </w:pPr>
      <w:r>
        <w:rPr>
          <w:rFonts w:ascii="Noto Serif CJK KR" w:hAnsi="Noto Serif CJK KR" w:eastAsia="Noto Serif CJK KR"/>
          <w:b w:val="0"/>
          <w:sz w:val="20"/>
        </w:rPr>
        <w:t>연구자로서의 임상심리학자는 인간의 심리적 문제를 과학적으로 설명하고, 효과적인 평가와 개입 방법을 검증하는 역할을 수행한다. 임상현장에서 사용되는 심리검사나 치료기법은 단순한 전통이나 개인적 경험에만 의존해서는 안 되며, 반복 가능한 연구와 객관적 자료를 통해 효과와 한계가 검토되어야 한다. 임상심리학자는 새로운 치료기법의 효과를 비교하거나, 특정 장애의 위험요인을 조사하거나, 심리검사의 신뢰도와 타당도를 확인하는 연구에 참여할 수 있다. 또한 임상자료를 분석하여 실제 현장에서 어떤 대상에게 어떤 개입이 더 효과적인지 파악하고, 기존 연구의 결과를 새로운 집단에 적용할 수 있는지 검토한다.</w:t>
      </w:r>
    </w:p>
    <w:p>
      <w:pPr>
        <w:spacing w:line="384" w:lineRule="auto" w:before="0" w:after="0"/>
        <w:ind w:firstLine="397"/>
        <w:jc w:val="both"/>
      </w:pPr>
      <w:r>
        <w:rPr>
          <w:rFonts w:ascii="Noto Serif CJK KR" w:hAnsi="Noto Serif CJK KR" w:eastAsia="Noto Serif CJK KR"/>
          <w:b w:val="0"/>
          <w:sz w:val="20"/>
        </w:rPr>
        <w:t>연구자의 역할은 대학이나 연구소에 근무하는 임상심리학자에게만 해당하지 않는다. 병원과 상담기관에서 일하는 임상가도 최신 연구를 읽고 자신의 실무를 점검하는 태도가 필요하다. 예를 들어 새로운 불안장애 치료가 효과적이라는 연구가 발표되었을 때 그 연구의 표본 특성, 연구설계, 효과크기, 부작용이나 중도탈락률을 확인하지 않고 유행처럼 적용하는 것은 전문적인 태도라고 보기 어렵다. 임상심리학자는 연구 결과의 질을 비판적으로 평가하고, 근거가 충분한 내용을 임상 의사결정에 반영해야 한다. 이러한 근거기반 실천은 연구와 임상을 연결하는 핵심 원리이며, 임상심리학자의 판단이 개인적 신념이나 경험의 편향에 지나치게 좌우되는 것을 줄여 준다.</w:t>
      </w:r>
    </w:p>
    <w:p>
      <w:pPr>
        <w:spacing w:line="384" w:lineRule="auto" w:before="0" w:after="0"/>
        <w:ind w:firstLine="397"/>
        <w:jc w:val="both"/>
      </w:pPr>
      <w:r>
        <w:rPr>
          <w:rFonts w:ascii="Noto Serif CJK KR" w:hAnsi="Noto Serif CJK KR" w:eastAsia="Noto Serif CJK KR"/>
          <w:b w:val="0"/>
          <w:sz w:val="20"/>
        </w:rPr>
        <w:t>연구를 직접 수행할 때에는 연구윤리 역시 중요하다. 연구 참여자의 자발적 동의, 개인정보 보호, 위험의 최소화, 연구자료의 정확한 보고가 보장되어야 하며, 기대한 결과가 나오지 않았다는 이유로 자료를 선택적으로 보고해서는 안 된다. 특히 정신건강 관련 연구에서는 참여자가 취약한 상태에 있을 수 있으므로 연구의 이익과 위험을 더욱 신중하게 비교해야 한다. 따라서 연구자로서의 자질에는 통계와 연구방법에 대한 지식뿐 아니라 정직성, 비판적 사고, 윤리적 민감성이 포함된다.</w:t>
      </w:r>
    </w:p>
    <w:p>
      <w:pPr>
        <w:spacing w:line="312" w:lineRule="auto" w:before="40" w:after="60"/>
        <w:ind w:firstLine="0"/>
        <w:jc w:val="left"/>
      </w:pPr>
      <w:r>
        <w:rPr>
          <w:rFonts w:ascii="NanumSquare" w:hAnsi="NanumSquare" w:eastAsia="NanumSquare"/>
          <w:b/>
          <w:sz w:val="23"/>
        </w:rPr>
        <w:t>2.4 임상가로서의 역할</w:t>
      </w:r>
    </w:p>
    <w:p>
      <w:pPr>
        <w:spacing w:line="384" w:lineRule="auto" w:before="0" w:after="0"/>
        <w:ind w:firstLine="397"/>
        <w:jc w:val="both"/>
      </w:pPr>
      <w:r>
        <w:rPr>
          <w:rFonts w:ascii="Noto Serif CJK KR" w:hAnsi="Noto Serif CJK KR" w:eastAsia="Noto Serif CJK KR"/>
          <w:b w:val="0"/>
          <w:sz w:val="20"/>
        </w:rPr>
        <w:t>임상가로서의 역할은 내담자와 직접 관계를 형성하고 심리적 어려움을 완화하며 적응과 성장을 돕는 것이다. 임상심리학자는 개인 심리치료, 집단치료, 가족 또는 부부 개입, 위기개입, 재활 프로그램 등 다양한 형태의 서비스를 제공할 수 있다. 치료를 시작하기 전에는 평가 자료를 바탕으로 문제를 설명하는 사례개념화를 구성하고, 내담자와 목표를 협의하며, 목표에 적합한 치료방법을 선택한다. 권석만(2012)은 심리치료의 여러 이론이 인간의 문제를 서로 다른 관점에서 설명하고 각기 다른 변화 원리와 기법을 제시한다고 설명한다. 따라서 임상심리학자는 특정 이론을 기계적으로 적용하기보다 내담자의 특성과 문제에 맞추어 적절한 방법을 선택할 수 있어야 한다.</w:t>
      </w:r>
    </w:p>
    <w:p>
      <w:pPr>
        <w:spacing w:line="384" w:lineRule="auto" w:before="0" w:after="0"/>
        <w:ind w:firstLine="397"/>
        <w:jc w:val="both"/>
      </w:pPr>
      <w:r>
        <w:rPr>
          <w:rFonts w:ascii="Noto Serif CJK KR" w:hAnsi="Noto Serif CJK KR" w:eastAsia="Noto Serif CJK KR"/>
          <w:b w:val="0"/>
          <w:sz w:val="20"/>
        </w:rPr>
        <w:t>효과적인 임상가는 기법만 능숙한 사람이 아니다. 내담자가 자신의 어려움을 안전하게 말할 수 있도록 신뢰관계를 형성하고, 말을 듣는 과정에서 내용뿐 아니라 정서와 맥락을 파악해야 한다. 동시에 공감이 곧 무조건적인 동의를 의미하는 것은 아니므로, 필요한 경우 위험 행동이나 왜곡된 사고를 조심스럽게 다루고 변화에 대한 책임을 함께 논의해야 한다. 치료 과정에서는 목표가 실제로 달성되고 있는지 주기적으로 확인하고, 효과가 부족하면 사례개념화나 치료계획을 수정해야 한다. 또한 자살 위험, 타해 위험, 학대 의심 등 긴급한 문제가 확인될 경우에는 비밀보장의 한계를 설명하고 안전을 우선하는 조치를 취해야 한다.</w:t>
      </w:r>
    </w:p>
    <w:p>
      <w:pPr>
        <w:spacing w:line="384" w:lineRule="auto" w:before="0" w:after="0"/>
        <w:ind w:firstLine="397"/>
        <w:jc w:val="both"/>
      </w:pPr>
      <w:r>
        <w:rPr>
          <w:rFonts w:ascii="Noto Serif CJK KR" w:hAnsi="Noto Serif CJK KR" w:eastAsia="Noto Serif CJK KR"/>
          <w:b w:val="0"/>
          <w:sz w:val="20"/>
        </w:rPr>
        <w:t>임상가는 자신의 능력 범위를 아는 것도 중요하다. 예를 들어 신경인지장애가 의심되는데 관련 평가 경험이 부족하거나, 약물치료가 필요한 급성 정신병적 증상이 나타나는 경우에는 혼자 해결하려 하지 말고 적절한 전문가에게 의뢰해야 한다. 이러한 의뢰와 협력은 전문성의 부족을 인정하는 소극적 행동이 아니라 내담자의 안전과 최선의 이익을 위한 책임 있는 판단이다.</w:t>
      </w:r>
    </w:p>
    <w:p>
      <w:pPr>
        <w:spacing w:line="312" w:lineRule="auto" w:before="40" w:after="60"/>
        <w:ind w:firstLine="0"/>
        <w:jc w:val="left"/>
      </w:pPr>
      <w:r>
        <w:rPr>
          <w:rFonts w:ascii="NanumSquare" w:hAnsi="NanumSquare" w:eastAsia="NanumSquare"/>
          <w:b/>
          <w:sz w:val="23"/>
        </w:rPr>
        <w:t>2.5 교육·자문·협력자로서의 역할</w:t>
      </w:r>
    </w:p>
    <w:p>
      <w:pPr>
        <w:spacing w:line="384" w:lineRule="auto" w:before="0" w:after="0"/>
        <w:ind w:firstLine="397"/>
        <w:jc w:val="both"/>
      </w:pPr>
      <w:r>
        <w:rPr>
          <w:rFonts w:ascii="Noto Serif CJK KR" w:hAnsi="Noto Serif CJK KR" w:eastAsia="Noto Serif CJK KR"/>
          <w:b w:val="0"/>
          <w:sz w:val="20"/>
        </w:rPr>
        <w:t>임상심리학자는 직접적인 평가와 치료 외에도 교육자와 자문가의 역할을 수행한다. 대학이나 수련기관에서는 학생과 수련생에게 심리평가, 사례개념화, 치료기법, 윤리적 의사결정을 교육하고 감독한다. 이때 교육자는 자신의 방식만을 모방하도록 요구하기보다 수련생이 근거를 바탕으로 독립적인 판단을 할 수 있도록 피드백을 제공해야 한다. 또한 학교, 복지기관, 기업, 교정기관, 군 조직 등에서는 정신건강 관련 프로그램을 설계하거나 직원에게 자문하고, 스트레스 관리·자살예방·폭력예방 등의 교육에 참여할 수 있다.</w:t>
      </w:r>
    </w:p>
    <w:p>
      <w:pPr>
        <w:spacing w:line="384" w:lineRule="auto" w:before="0" w:after="0"/>
        <w:ind w:firstLine="397"/>
        <w:jc w:val="both"/>
      </w:pPr>
      <w:r>
        <w:rPr>
          <w:rFonts w:ascii="Noto Serif CJK KR" w:hAnsi="Noto Serif CJK KR" w:eastAsia="Noto Serif CJK KR"/>
          <w:b w:val="0"/>
          <w:sz w:val="20"/>
        </w:rPr>
        <w:t>다학제적 협력도 중요한 역할이다. 정신건강 문제는 심리적 요인만으로 설명되지 않는 경우가 많기 때문에 의학적 치료, 사회적 지원, 가족환경 개선이 함께 필요한 경우가 있다. 임상심리학자는 다른 전문가가 이해할 수 있는 언어로 심리평가 결과를 설명하고, 필요 정보를 공유하되 비밀보장의 원칙을 지켜야 한다. 예를 들어 입원 환자의 치료계획 회의에서는 검사 점수만 전달하기보다 현재의 정서 상태, 인지적 강점과 약점, 대인관계 특성, 위험요인, 치료에 활용할 수 있는 자원을 구체적으로 제시하는 것이 더 유용하다. 이 과정에서 다른 직종의 관점을 존중하고 자신의 판단을 절대화하지 않는 협력적 태도가 요구된다.</w:t>
      </w:r>
    </w:p>
    <w:p>
      <w:pPr>
        <w:spacing w:line="312" w:lineRule="auto" w:before="40" w:after="60"/>
        <w:ind w:firstLine="0"/>
        <w:jc w:val="left"/>
      </w:pPr>
      <w:r>
        <w:rPr>
          <w:rFonts w:ascii="NanumSquare" w:hAnsi="NanumSquare" w:eastAsia="NanumSquare"/>
          <w:b/>
          <w:sz w:val="23"/>
        </w:rPr>
        <w:t>2.6 임상심리학자에게 요구되는 자질</w:t>
      </w:r>
    </w:p>
    <w:p>
      <w:pPr>
        <w:spacing w:line="384" w:lineRule="auto" w:before="0" w:after="0"/>
        <w:ind w:firstLine="397"/>
        <w:jc w:val="both"/>
      </w:pPr>
      <w:r>
        <w:rPr>
          <w:rFonts w:ascii="Noto Serif CJK KR" w:hAnsi="Noto Serif CJK KR" w:eastAsia="Noto Serif CJK KR"/>
          <w:b w:val="0"/>
          <w:sz w:val="20"/>
        </w:rPr>
        <w:t>첫째, 과학적 사고와 전문지식이 필요하다. 임상심리학자는 이상심리, 발달심리, 성격심리, 학습이론, 심리측정, 연구방법, 심리치료 이론 등에 대한 폭넓은 지식을 갖추어야 한다. 특히 어떤 검사나 치료가 왜 사용되는지, 그 방법이 어느 대상에게 적절하고 어떤 한계가 있는지 설명할 수 있어야 한다. 권석만(2023)이 제시하는 정신장애에 대한 현대적 이해처럼, 진단과 치료에 관한 지식은 새로운 연구와 분류체계의 변화에 따라 수정되므로 지속적인 학습이 필수적이다.</w:t>
      </w:r>
    </w:p>
    <w:p>
      <w:pPr>
        <w:spacing w:line="384" w:lineRule="auto" w:before="0" w:after="0"/>
        <w:ind w:firstLine="397"/>
        <w:jc w:val="both"/>
      </w:pPr>
      <w:r>
        <w:rPr>
          <w:rFonts w:ascii="Noto Serif CJK KR" w:hAnsi="Noto Serif CJK KR" w:eastAsia="Noto Serif CJK KR"/>
          <w:b w:val="0"/>
          <w:sz w:val="20"/>
        </w:rPr>
        <w:t>둘째, 공감 능력과 의사소통 능력이 요구된다. 임상심리학자가 만나는 사람들은 자신의 고통을 명확하게 설명하지 못하거나, 평가받는 것 자체를 두려워할 수 있다. 따라서 내담자의 말을 성급하게 판단하지 않고 듣는 태도, 복잡한 심리학적 내용을 이해하기 쉬운 말로 설명하는 능력, 불편한 피드백을 존중감 있게 전달하는 능력이 중요하다. 특히 심리검사 결과를 피드백할 때에는 낙인이나 결정론적 표현을 피하고, 약점뿐 아니라 강점과 변화 가능성도 함께 제시해야 한다.</w:t>
      </w:r>
    </w:p>
    <w:p>
      <w:pPr>
        <w:spacing w:line="384" w:lineRule="auto" w:before="0" w:after="0"/>
        <w:ind w:firstLine="397"/>
        <w:jc w:val="both"/>
      </w:pPr>
      <w:r>
        <w:rPr>
          <w:rFonts w:ascii="Noto Serif CJK KR" w:hAnsi="Noto Serif CJK KR" w:eastAsia="Noto Serif CJK KR"/>
          <w:b w:val="0"/>
          <w:sz w:val="20"/>
        </w:rPr>
        <w:t>셋째, 윤리의식과 책임감이 필수적이다. 임상심리학자는 내담자의 사생활과 매우 민감한 정보를 다루기 때문에 비밀보장, 기록관리, 사전동의, 전문적 경계에 관한 원칙을 철저히 지켜야 한다. 검사 도구를 무단으로 공개하거나, 자신의 자격과 능력 범위를 넘어 서비스를 제공하거나, 개인적 관계와 전문적 관계를 혼동하는 행동은 내담자에게 직접적인 피해를 줄 수 있다. 윤리적 자질은 규정을 암기하는 수준을 넘어, 실제 상황에서 여러 가치가 충돌할 때 내담자의 권리와 안전을 중심으로 판단하는 능력을 의미한다.</w:t>
      </w:r>
    </w:p>
    <w:p>
      <w:pPr>
        <w:spacing w:line="384" w:lineRule="auto" w:before="0" w:after="0"/>
        <w:ind w:firstLine="397"/>
        <w:jc w:val="both"/>
      </w:pPr>
      <w:r>
        <w:rPr>
          <w:rFonts w:ascii="Noto Serif CJK KR" w:hAnsi="Noto Serif CJK KR" w:eastAsia="Noto Serif CJK KR"/>
          <w:b w:val="0"/>
          <w:sz w:val="20"/>
        </w:rPr>
        <w:t>넷째, 자기이해와 정서적 안정성이 필요하다. 임상가는 내담자의 분노, 절망, 의존, 거부와 같은 강한 정서를 반복적으로 접한다. 자신의 욕구나 편견을 충분히 인식하지 못하면 내담자의 반응을 개인적으로 받아들이거나, 특정 유형의 사람에게 지나치게 동조하거나 부정적으로 반응할 수 있다. 따라서 자신의 감정과 한계를 점검하고 필요할 경우 수퍼비전이나 동료 자문을 활용하는 자세가 중요하다. 자기돌봄 역시 전문성의 일부로 볼 수 있는데, 과도한 소진은 공감 능력과 판단력을 떨어뜨리고 결국 서비스의 질에 영향을 주기 때문이다.</w:t>
      </w:r>
    </w:p>
    <w:p>
      <w:pPr>
        <w:spacing w:line="384" w:lineRule="auto" w:before="0" w:after="0"/>
        <w:ind w:firstLine="397"/>
        <w:jc w:val="both"/>
      </w:pPr>
      <w:r>
        <w:rPr>
          <w:rFonts w:ascii="Noto Serif CJK KR" w:hAnsi="Noto Serif CJK KR" w:eastAsia="Noto Serif CJK KR"/>
          <w:b w:val="0"/>
          <w:sz w:val="20"/>
        </w:rPr>
        <w:t>다섯째, 문화적 민감성과 개방성이 요구된다. 개인의 심리적 경험은 성별, 연령, 가족문화, 경제적 조건, 장애, 지역사회 환경 등 다양한 배경의 영향을 받는다. 임상심리학자가 자신의 가치관을 보편적인 기준으로 간주하면 정상과 비정상을 잘못 판단하거나 치료목표를 일방적으로 설정할 위험이 있다. 따라서 임상가는 자신과 다른 배경을 가진 내담자의 관점을 배우려는 태도를 유지하고, 검사 규준이나 치료 연구가 해당 집단에 얼마나 적절한지 비판적으로 검토해야 한다.</w:t>
      </w:r>
    </w:p>
    <w:p>
      <w:pPr>
        <w:spacing w:line="288" w:lineRule="auto" w:before="60" w:after="100"/>
        <w:ind w:firstLine="0"/>
        <w:jc w:val="left"/>
      </w:pPr>
      <w:r>
        <w:rPr>
          <w:rFonts w:ascii="NanumSquare" w:hAnsi="NanumSquare" w:eastAsia="NanumSquare"/>
          <w:b/>
          <w:sz w:val="28"/>
        </w:rPr>
        <w:t>3. 결론</w:t>
      </w:r>
    </w:p>
    <w:p>
      <w:pPr>
        <w:spacing w:line="384" w:lineRule="auto" w:before="0" w:after="0"/>
        <w:ind w:firstLine="397"/>
        <w:jc w:val="both"/>
      </w:pPr>
      <w:r>
        <w:rPr>
          <w:rFonts w:ascii="Noto Serif CJK KR" w:hAnsi="Noto Serif CJK KR" w:eastAsia="Noto Serif CJK KR"/>
          <w:b w:val="0"/>
          <w:sz w:val="20"/>
        </w:rPr>
        <w:t>임상심리학자는 심리검사자, 연구자, 임상가라는 여러 역할을 동시에 수행하는 전문인이다. 심리검사자로서 객관적이고 체계적인 자료를 수집하고 해석하며, 연구자로서 평가와 치료의 근거를 검증하고 새로운 지식을 축적한다. 임상가로서는 이러한 평가와 연구 지식을 실제 내담자의 삶에 맞추어 적용하여 심리적 고통을 줄이고 기능 회복을 돕는다. 여기에 교육, 자문, 예방, 다학제적 협력의 역할까지 더해지면서 임상심리학자의 업무는 개인의 증상 치료를 넘어 정신건강 서비스 전반의 질을 높이는 방향으로 확장된다.</w:t>
      </w:r>
    </w:p>
    <w:p>
      <w:pPr>
        <w:spacing w:line="384" w:lineRule="auto" w:before="0" w:after="0"/>
        <w:ind w:firstLine="397"/>
        <w:jc w:val="both"/>
      </w:pPr>
      <w:r>
        <w:rPr>
          <w:rFonts w:ascii="Noto Serif CJK KR" w:hAnsi="Noto Serif CJK KR" w:eastAsia="Noto Serif CJK KR"/>
          <w:b w:val="0"/>
          <w:sz w:val="20"/>
        </w:rPr>
        <w:t>그러므로 임상심리학자의 가장 중요한 자질은 단일한 성격 특성으로 설명하기 어렵다. 과학적 지식과 비판적 사고, 정확한 평가 능력, 공감과 의사소통, 윤리의식, 자기성찰, 문화적 민감성이 함께 갖추어져야 한다. 특히 전문가는 자신이 무엇을 알고 무엇을 모르는지 구분할 수 있어야 하며, 필요할 때 다른 전문가와 협력하거나 도움을 요청할 수 있어야 한다. 개인적으로 임상심리학의 전문성은 많은 검사와 치료기법을 소유하는 데 있기보다, 수집한 정보를 신중하게 해석하고 내담자에게 가장 도움이 되는 방향으로 책임 있게 사용하는 능력에 있다고 본다. 결국 임상심리학자는 과학적 근거와 인간에 대한 존중을 동시에 유지할 때 가장 전문적인 역할을 수행할 수 있다.</w:t>
      </w:r>
    </w:p>
    <w:p>
      <w:pPr>
        <w:spacing w:line="288" w:lineRule="auto" w:before="60" w:after="100"/>
        <w:ind w:firstLine="0"/>
        <w:jc w:val="left"/>
      </w:pPr>
      <w:r>
        <w:rPr>
          <w:rFonts w:ascii="NanumSquare" w:hAnsi="NanumSquare" w:eastAsia="NanumSquare"/>
          <w:b/>
          <w:sz w:val="28"/>
        </w:rPr>
        <w:t>4. 참고문헌</w:t>
      </w:r>
    </w:p>
    <w:p>
      <w:pPr>
        <w:spacing w:line="348" w:lineRule="auto" w:before="0" w:after="80"/>
        <w:ind w:left="397" w:hanging="397"/>
        <w:jc w:val="both"/>
      </w:pPr>
      <w:r>
        <w:rPr>
          <w:rFonts w:ascii="Noto Serif CJK KR" w:hAnsi="Noto Serif CJK KR" w:eastAsia="Noto Serif CJK KR"/>
          <w:b w:val="0"/>
          <w:sz w:val="19"/>
        </w:rPr>
        <w:t>Abramowitz, J. S., Prinstein, M. J., &amp; Trull, T. J. (2025). 『임상심리학』(김주은·김향숙·박용천·안정광·장혜인·정경미·최기홍·허지원 역). 시그마프레스.</w:t>
      </w:r>
    </w:p>
    <w:p>
      <w:pPr>
        <w:spacing w:line="348" w:lineRule="auto" w:before="0" w:after="80"/>
        <w:ind w:left="397" w:hanging="397"/>
        <w:jc w:val="both"/>
      </w:pPr>
      <w:r>
        <w:rPr>
          <w:rFonts w:ascii="Noto Serif CJK KR" w:hAnsi="Noto Serif CJK KR" w:eastAsia="Noto Serif CJK KR"/>
          <w:b w:val="0"/>
          <w:sz w:val="19"/>
        </w:rPr>
        <w:t>권석만. (2023). 『현대 이상심리학』(제3판). 학지사.</w:t>
      </w:r>
    </w:p>
    <w:p>
      <w:pPr>
        <w:spacing w:line="348" w:lineRule="auto" w:before="0" w:after="80"/>
        <w:ind w:left="397" w:hanging="397"/>
        <w:jc w:val="both"/>
      </w:pPr>
      <w:r>
        <w:rPr>
          <w:rFonts w:ascii="Noto Serif CJK KR" w:hAnsi="Noto Serif CJK KR" w:eastAsia="Noto Serif CJK KR"/>
          <w:b w:val="0"/>
          <w:sz w:val="19"/>
        </w:rPr>
        <w:t>최정윤. (2016). 『심리검사의 이해』(제3판). 시그마프레스.</w:t>
      </w:r>
    </w:p>
    <w:p>
      <w:pPr>
        <w:spacing w:line="348" w:lineRule="auto" w:before="0" w:after="80"/>
        <w:ind w:left="397" w:hanging="397"/>
        <w:jc w:val="both"/>
      </w:pPr>
      <w:r>
        <w:rPr>
          <w:rFonts w:ascii="Noto Serif CJK KR" w:hAnsi="Noto Serif CJK KR" w:eastAsia="Noto Serif CJK KR"/>
          <w:b w:val="0"/>
          <w:sz w:val="19"/>
        </w:rPr>
        <w:t>권석만. (2012). 『현대 심리치료와 상담이론: 마음의 치유와 성장으로 가는 길』. 학지사.</w:t>
      </w:r>
    </w:p>
    <w:p>
      <w:pPr>
        <w:pageBreakBefore/>
        <w:spacing w:line="288" w:lineRule="auto" w:before="850" w:after="160"/>
        <w:ind w:firstLine="0"/>
        <w:jc w:val="center"/>
      </w:pPr>
      <w:r>
        <w:rPr>
          <w:rFonts w:ascii="NanumSquare" w:hAnsi="NanumSquare" w:eastAsia="NanumSquare"/>
          <w:b/>
          <w:sz w:val="32"/>
        </w:rPr>
        <w:t>주의사항</w:t>
      </w:r>
    </w:p>
    <w:p>
      <w:pPr>
        <w:spacing w:line="396" w:lineRule="auto" w:before="0" w:after="0"/>
        <w:ind w:firstLine="0"/>
        <w:jc w:val="center"/>
      </w:pPr>
      <w:r>
        <w:rPr>
          <w:rFonts w:ascii="Noto Serif CJK KR" w:hAnsi="Noto Serif CJK KR" w:eastAsia="Noto Serif CJK KR"/>
          <w:b w:val="0"/>
          <w:sz w:val="22"/>
        </w:rPr>
        <w:t>본 자료는 학점은행제 과제 참고용 샘플입니다.</w:t>
        <w:br/>
      </w:r>
      <w:r>
        <w:rPr>
          <w:rFonts w:ascii="Noto Serif CJK KR" w:hAnsi="Noto Serif CJK KR" w:eastAsia="Noto Serif CJK KR"/>
          <w:b w:val="0"/>
          <w:sz w:val="22"/>
        </w:rPr>
        <w:t>위 학습 자료를 그대로 제출할 경우 모사율(표절률)로 인하여</w:t>
        <w:br/>
      </w:r>
      <w:r>
        <w:rPr>
          <w:rFonts w:ascii="Noto Serif CJK KR" w:hAnsi="Noto Serif CJK KR" w:eastAsia="Noto Serif CJK KR"/>
          <w:b w:val="0"/>
          <w:sz w:val="22"/>
        </w:rPr>
        <w:t>성적 불이익 또는 해당 과목 0점 처리될 수 있습니다.</w:t>
        <w:br/>
      </w:r>
      <w:r>
        <w:rPr>
          <w:rFonts w:ascii="Noto Serif CJK KR" w:hAnsi="Noto Serif CJK KR" w:eastAsia="Noto Serif CJK KR"/>
          <w:b w:val="0"/>
          <w:sz w:val="22"/>
        </w:rPr>
        <w:t>반드시 본인의 언어로 수정·재작성하여 제출하시기 바랍니다.</w:t>
      </w:r>
    </w:p>
    <w:p>
      <w:pPr>
        <w:spacing w:line="300" w:lineRule="auto" w:before="1077" w:after="80"/>
        <w:ind w:firstLine="0"/>
        <w:jc w:val="center"/>
      </w:pPr>
      <w:r>
        <w:rPr>
          <w:rFonts w:ascii="NanumSquare" w:hAnsi="NanumSquare" w:eastAsia="NanumSquare"/>
          <w:b/>
          <w:sz w:val="28"/>
        </w:rPr>
        <w:t>과제 수정이 어려우신가요?</w:t>
      </w:r>
    </w:p>
    <w:p>
      <w:pPr>
        <w:spacing w:line="372" w:lineRule="auto" w:before="0" w:after="0"/>
        <w:ind w:firstLine="0"/>
        <w:jc w:val="center"/>
      </w:pPr>
      <w:r>
        <w:rPr>
          <w:rFonts w:ascii="Noto Serif CJK KR" w:hAnsi="Noto Serif CJK KR" w:eastAsia="Noto Serif CJK KR"/>
          <w:b w:val="0"/>
          <w:sz w:val="21"/>
        </w:rPr>
        <w:t>국민원격교육관리센터에서 1:1 과제 수정 도움을 드립니다.</w:t>
        <w:br/>
      </w:r>
      <w:r>
        <w:rPr>
          <w:rFonts w:ascii="Noto Serif CJK KR" w:hAnsi="Noto Serif CJK KR" w:eastAsia="Noto Serif CJK KR"/>
          <w:b w:val="0"/>
          <w:sz w:val="21"/>
        </w:rPr>
        <w:t>아래 연락처로 문의해 주세요.</w:t>
      </w:r>
    </w:p>
    <w:p>
      <w:pPr>
        <w:spacing w:line="300" w:lineRule="auto" w:before="0" w:after="60"/>
        <w:ind w:firstLine="0"/>
        <w:jc w:val="center"/>
      </w:pPr>
      <w:r>
        <w:rPr>
          <w:rFonts w:ascii="Noto Serif CJK KR" w:hAnsi="Noto Serif CJK KR" w:eastAsia="Noto Serif CJK KR"/>
          <w:b/>
          <w:sz w:val="22"/>
        </w:rPr>
        <w:t>전화: 050-7878-7044</w:t>
      </w:r>
    </w:p>
    <w:p>
      <w:pPr>
        <w:spacing w:line="300" w:lineRule="auto" w:before="0" w:after="60"/>
        <w:ind w:firstLine="0"/>
        <w:jc w:val="center"/>
      </w:pPr>
      <w:r>
        <w:rPr>
          <w:rFonts w:ascii="Noto Serif CJK KR" w:hAnsi="Noto Serif CJK KR" w:eastAsia="Noto Serif CJK KR"/>
          <w:b/>
          <w:sz w:val="22"/>
        </w:rPr>
        <w:t>카카오톡: @국민원격교육관리센터</w:t>
      </w:r>
    </w:p>
    <w:p>
      <w:pPr>
        <w:spacing w:line="300" w:lineRule="auto" w:before="0" w:after="60"/>
        <w:ind w:firstLine="0"/>
        <w:jc w:val="center"/>
      </w:pPr>
      <w:r>
        <w:rPr>
          <w:rFonts w:ascii="Noto Serif CJK KR" w:hAnsi="Noto Serif CJK KR" w:eastAsia="Noto Serif CJK KR"/>
          <w:b w:val="0"/>
          <w:sz w:val="22"/>
        </w:rPr>
        <w:t>운영시간: 평일 10:00–19:00</w:t>
      </w:r>
    </w:p>
    <w:p>
      <w:pPr>
        <w:spacing w:line="300" w:lineRule="auto" w:before="0" w:after="60"/>
        <w:ind w:firstLine="0"/>
        <w:jc w:val="center"/>
      </w:pPr>
      <w:r>
        <w:rPr>
          <w:rFonts w:ascii="Noto Serif CJK KR" w:hAnsi="Noto Serif CJK KR" w:eastAsia="Noto Serif CJK KR"/>
          <w:b w:val="0"/>
          <w:sz w:val="22"/>
        </w:rPr>
        <w:t>웹사이트: korealms.co.kr</w:t>
      </w:r>
    </w:p>
    <w:sectPr w:rsidR="00FC693F" w:rsidRPr="0006063C" w:rsidSect="00034616">
      <w:footerReference w:type="default" r:id="rId9"/>
      <w:pgSz w:w="11906" w:h="16838"/>
      <w:pgMar w:top="850" w:right="1020" w:bottom="850"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erif CJK KR" w:hAnsi="Noto Serif CJK KR" w:eastAsia="Noto Serif CJK KR"/>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임상심리학자의 역할과 자질</dc:title>
  <dc:subject>임상심리학 과제 참고용 샘플</dc:subject>
  <dc:creator/>
  <cp:keywords/>
  <dc:description/>
  <cp:lastModifiedBy/>
  <cp:revision>1</cp:revision>
  <dcterms:created xsi:type="dcterms:W3CDTF">2013-12-23T23:15:00Z</dcterms:created>
  <dcterms:modified xsi:type="dcterms:W3CDTF">2013-12-23T23:15:00Z</dcterms:modified>
  <cp:category/>
</cp:coreProperties>
</file>