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680"/>
        <w:jc w:val="center"/>
      </w:pPr>
      <w:r>
        <w:rPr>
          <w:rFonts w:ascii="Malgun Gothic" w:hAnsi="Malgun Gothic" w:eastAsia="Malgun Gothic"/>
          <w:b/>
          <w:color w:val="555D68"/>
          <w:sz w:val="32"/>
        </w:rPr>
        <w:t>고전자료의이해</w:t>
      </w:r>
    </w:p>
    <w:p>
      <w:pPr>
        <w:spacing w:before="520" w:after="280"/>
        <w:jc w:val="center"/>
      </w:pPr>
      <w:r>
        <w:rPr>
          <w:rFonts w:ascii="Malgun Gothic" w:hAnsi="Malgun Gothic" w:eastAsia="Malgun Gothic"/>
          <w:b/>
          <w:color w:val="203047"/>
          <w:sz w:val="44"/>
        </w:rPr>
        <w:t>고문헌 가운데 고서로 오늘날까지</w:t>
        <w:br/>
        <w:t>유행한 장정형태에 대하여 기술하시오</w:t>
      </w:r>
    </w:p>
    <w:p>
      <w:pPr>
        <w:jc w:val="center"/>
      </w:pPr>
      <w:r>
        <w:rPr>
          <w:rFonts w:ascii="Malgun Gothic" w:hAnsi="Malgun Gothic" w:eastAsia="Malgun Gothic"/>
          <w:b w:val="0"/>
          <w:color w:val="757575"/>
          <w:sz w:val="21"/>
        </w:rPr>
        <w:t>학점은행제 과제 참고용 샘플</w:t>
      </w:r>
    </w:p>
    <w:p>
      <w:pPr>
        <w:spacing w:before="360"/>
        <w:jc w:val="center"/>
      </w:pPr>
      <w:r>
        <w:rPr>
          <w:rFonts w:ascii="Malgun Gothic" w:hAnsi="Malgun Gothic" w:eastAsia="Malgun Gothic"/>
          <w:b w:val="0"/>
          <w:color w:val="C4A052"/>
          <w:sz w:val="20"/>
        </w:rPr>
        <w:t>━━━━━━━━━━━━━━━━━━━━━━━━━━━━━━━━</w:t>
      </w:r>
    </w:p>
    <w:p>
      <w:pPr>
        <w:spacing w:before="480"/>
      </w:pPr>
      <w:r>
        <w:rPr>
          <w:rFonts w:ascii="Malgun Gothic" w:hAnsi="Malgun Gothic" w:eastAsia="Malgun Gothic"/>
          <w:b/>
          <w:color w:val="21344E"/>
          <w:sz w:val="28"/>
        </w:rPr>
        <w:t>목차</w:t>
      </w:r>
    </w:p>
    <w:p>
      <w:pPr>
        <w:tabs>
          <w:tab w:pos="8504" w:val="left"/>
        </w:tabs>
        <w:spacing w:after="80"/>
      </w:pPr>
      <w:r>
        <w:rPr>
          <w:rFonts w:ascii="Malgun Gothic" w:hAnsi="Malgun Gothic" w:eastAsia="Malgun Gothic"/>
          <w:b w:val="0"/>
          <w:sz w:val="21"/>
        </w:rPr>
        <w:t>Ⅰ. 서론</w:t>
      </w:r>
      <w:r>
        <w:rPr>
          <w:rFonts w:ascii="Malgun Gothic" w:hAnsi="Malgun Gothic" w:eastAsia="Malgun Gothic"/>
          <w:b w:val="0"/>
          <w:color w:val="646464"/>
          <w:sz w:val="21"/>
        </w:rPr>
        <w:tab/>
        <w:t>2</w:t>
      </w:r>
    </w:p>
    <w:p>
      <w:pPr>
        <w:tabs>
          <w:tab w:pos="8504" w:val="left"/>
        </w:tabs>
        <w:spacing w:after="80"/>
      </w:pPr>
      <w:r>
        <w:rPr>
          <w:rFonts w:ascii="Malgun Gothic" w:hAnsi="Malgun Gothic" w:eastAsia="Malgun Gothic"/>
          <w:b w:val="0"/>
          <w:sz w:val="21"/>
        </w:rPr>
        <w:t>Ⅱ. 본론</w:t>
      </w:r>
      <w:r>
        <w:rPr>
          <w:rFonts w:ascii="Malgun Gothic" w:hAnsi="Malgun Gothic" w:eastAsia="Malgun Gothic"/>
          <w:b w:val="0"/>
          <w:color w:val="646464"/>
          <w:sz w:val="21"/>
        </w:rPr>
        <w:tab/>
        <w:t>2</w:t>
      </w:r>
    </w:p>
    <w:p>
      <w:pPr>
        <w:tabs>
          <w:tab w:pos="8504" w:val="left"/>
        </w:tabs>
        <w:spacing w:after="80"/>
      </w:pPr>
      <w:r>
        <w:rPr>
          <w:rFonts w:ascii="Malgun Gothic" w:hAnsi="Malgun Gothic" w:eastAsia="Malgun Gothic"/>
          <w:b w:val="0"/>
          <w:sz w:val="21"/>
        </w:rPr>
        <w:t xml:space="preserve">  1. 고서 장정의 개념과 기능</w:t>
      </w:r>
      <w:r>
        <w:rPr>
          <w:rFonts w:ascii="Malgun Gothic" w:hAnsi="Malgun Gothic" w:eastAsia="Malgun Gothic"/>
          <w:b w:val="0"/>
          <w:color w:val="646464"/>
          <w:sz w:val="21"/>
        </w:rPr>
        <w:tab/>
        <w:t>2</w:t>
      </w:r>
    </w:p>
    <w:p>
      <w:pPr>
        <w:tabs>
          <w:tab w:pos="8504" w:val="left"/>
        </w:tabs>
        <w:spacing w:after="80"/>
      </w:pPr>
      <w:r>
        <w:rPr>
          <w:rFonts w:ascii="Malgun Gothic" w:hAnsi="Malgun Gothic" w:eastAsia="Malgun Gothic"/>
          <w:b w:val="0"/>
          <w:sz w:val="21"/>
        </w:rPr>
        <w:t xml:space="preserve">  2. 동양 고서 장정의 변천</w:t>
      </w:r>
      <w:r>
        <w:rPr>
          <w:rFonts w:ascii="Malgun Gothic" w:hAnsi="Malgun Gothic" w:eastAsia="Malgun Gothic"/>
          <w:b w:val="0"/>
          <w:color w:val="646464"/>
          <w:sz w:val="21"/>
        </w:rPr>
        <w:tab/>
        <w:t>3</w:t>
      </w:r>
    </w:p>
    <w:p>
      <w:pPr>
        <w:tabs>
          <w:tab w:pos="8504" w:val="left"/>
        </w:tabs>
        <w:spacing w:after="80"/>
      </w:pPr>
      <w:r>
        <w:rPr>
          <w:rFonts w:ascii="Malgun Gothic" w:hAnsi="Malgun Gothic" w:eastAsia="Malgun Gothic"/>
          <w:b w:val="0"/>
          <w:sz w:val="21"/>
        </w:rPr>
        <w:t xml:space="preserve">  3. 오늘날까지 이어진 장정형태: 선장</w:t>
      </w:r>
      <w:r>
        <w:rPr>
          <w:rFonts w:ascii="Malgun Gothic" w:hAnsi="Malgun Gothic" w:eastAsia="Malgun Gothic"/>
          <w:b w:val="0"/>
          <w:color w:val="646464"/>
          <w:sz w:val="21"/>
        </w:rPr>
        <w:tab/>
        <w:t>4</w:t>
      </w:r>
    </w:p>
    <w:p>
      <w:pPr>
        <w:tabs>
          <w:tab w:pos="8504" w:val="left"/>
        </w:tabs>
        <w:spacing w:after="80"/>
      </w:pPr>
      <w:r>
        <w:rPr>
          <w:rFonts w:ascii="Malgun Gothic" w:hAnsi="Malgun Gothic" w:eastAsia="Malgun Gothic"/>
          <w:b w:val="0"/>
          <w:sz w:val="21"/>
        </w:rPr>
        <w:t xml:space="preserve">  4. 한국 선장본의 특징</w:t>
      </w:r>
      <w:r>
        <w:rPr>
          <w:rFonts w:ascii="Malgun Gothic" w:hAnsi="Malgun Gothic" w:eastAsia="Malgun Gothic"/>
          <w:b w:val="0"/>
          <w:color w:val="646464"/>
          <w:sz w:val="21"/>
        </w:rPr>
        <w:tab/>
        <w:t>5</w:t>
      </w:r>
    </w:p>
    <w:p>
      <w:pPr>
        <w:tabs>
          <w:tab w:pos="8504" w:val="left"/>
        </w:tabs>
        <w:spacing w:after="80"/>
      </w:pPr>
      <w:r>
        <w:rPr>
          <w:rFonts w:ascii="Malgun Gothic" w:hAnsi="Malgun Gothic" w:eastAsia="Malgun Gothic"/>
          <w:b w:val="0"/>
          <w:sz w:val="21"/>
        </w:rPr>
        <w:t xml:space="preserve">  5. 선장이 장기간 지속된 이유와 현대적 의미</w:t>
      </w:r>
      <w:r>
        <w:rPr>
          <w:rFonts w:ascii="Malgun Gothic" w:hAnsi="Malgun Gothic" w:eastAsia="Malgun Gothic"/>
          <w:b w:val="0"/>
          <w:color w:val="646464"/>
          <w:sz w:val="21"/>
        </w:rPr>
        <w:tab/>
        <w:t>6</w:t>
      </w:r>
    </w:p>
    <w:p>
      <w:pPr>
        <w:tabs>
          <w:tab w:pos="8504" w:val="left"/>
        </w:tabs>
        <w:spacing w:after="80"/>
      </w:pPr>
      <w:r>
        <w:rPr>
          <w:rFonts w:ascii="Malgun Gothic" w:hAnsi="Malgun Gothic" w:eastAsia="Malgun Gothic"/>
          <w:b w:val="0"/>
          <w:sz w:val="21"/>
        </w:rPr>
        <w:t>Ⅲ. 결론</w:t>
      </w:r>
      <w:r>
        <w:rPr>
          <w:rFonts w:ascii="Malgun Gothic" w:hAnsi="Malgun Gothic" w:eastAsia="Malgun Gothic"/>
          <w:b w:val="0"/>
          <w:color w:val="646464"/>
          <w:sz w:val="21"/>
        </w:rPr>
        <w:tab/>
        <w:t>6</w:t>
      </w:r>
    </w:p>
    <w:p>
      <w:pPr>
        <w:tabs>
          <w:tab w:pos="8504" w:val="left"/>
        </w:tabs>
        <w:spacing w:after="80"/>
      </w:pPr>
      <w:r>
        <w:rPr>
          <w:rFonts w:ascii="Malgun Gothic" w:hAnsi="Malgun Gothic" w:eastAsia="Malgun Gothic"/>
          <w:b w:val="0"/>
          <w:sz w:val="21"/>
        </w:rPr>
        <w:t>Ⅳ. 참고문헌</w:t>
      </w:r>
      <w:r>
        <w:rPr>
          <w:rFonts w:ascii="Malgun Gothic" w:hAnsi="Malgun Gothic" w:eastAsia="Malgun Gothic"/>
          <w:b w:val="0"/>
          <w:color w:val="646464"/>
          <w:sz w:val="21"/>
        </w:rPr>
        <w:tab/>
        <w:t>7</w:t>
      </w:r>
    </w:p>
    <w:p>
      <w:r>
        <w:br w:type="page"/>
      </w:r>
    </w:p>
    <w:p>
      <w:pPr>
        <w:keepNext/>
        <w:spacing w:before="240" w:after="120"/>
      </w:pPr>
      <w:r>
        <w:rPr>
          <w:rFonts w:ascii="Malgun Gothic" w:hAnsi="Malgun Gothic" w:eastAsia="Malgun Gothic"/>
          <w:b/>
          <w:color w:val="21344E"/>
          <w:sz w:val="30"/>
        </w:rPr>
        <w:t>Ⅰ. 서론</w:t>
      </w:r>
    </w:p>
    <w:p>
      <w:pPr>
        <w:spacing w:line="396" w:lineRule="auto" w:after="80"/>
        <w:ind w:firstLine="425"/>
        <w:jc w:val="both"/>
      </w:pPr>
      <w:r>
        <w:rPr>
          <w:rFonts w:ascii="Malgun Gothic" w:hAnsi="Malgun Gothic" w:eastAsia="Malgun Gothic"/>
          <w:b w:val="0"/>
          <w:sz w:val="21"/>
        </w:rPr>
        <w:t>고문헌은 특정 시대의 지식과 사상, 사회문화적 환경을 담고 있는 기록유산이다. 그 가운데 고서는 단순히 문자 정보를 담는 매체에 그치지 않고, 종이의 재질과 판식, 인쇄 방식, 표지와 장정까지 결합된 하나의 물질문화로 이해할 필요가 있다. 특히 장정은 낱장의 종이를 일정한 방식으로 결합하여 책의 형태를 만들고, 내용을 보호하며, 이용자가 보다 편리하게 읽고 보관할 수 있도록 하는 기술이다. 따라서 고서의 장정형태를 살펴보는 일은 책의 외형만을 관찰하는 것이 아니라 동아시아 서적문화가 어떤 방식으로 발전하였는지를 이해하는 데 중요한 의미를 지닌다.</w:t>
      </w:r>
    </w:p>
    <w:p>
      <w:pPr>
        <w:spacing w:line="396" w:lineRule="auto" w:after="80"/>
        <w:ind w:firstLine="425"/>
        <w:jc w:val="both"/>
      </w:pPr>
      <w:r>
        <w:rPr>
          <w:rFonts w:ascii="Malgun Gothic" w:hAnsi="Malgun Gothic" w:eastAsia="Malgun Gothic"/>
          <w:b w:val="0"/>
          <w:sz w:val="21"/>
        </w:rPr>
        <w:t>동양의 책은 초기 두루마리 형태의 권자본에서 시작하여 절첩장, 선풍엽, 호접장, 포배장 등을 거쳐 선장으로 발전하였다. 각 장정은 앞선 방식의 불편을 줄이고 보존성과 이용성을 높이는 방향으로 변화하였다. 이 가운데 선장(線裝)은 포배장의 약점을 보완하면서 등장한 형태로, 고서 장정 가운데 가장 널리 보급되었고 오늘날에도 전통 제본과 고서 복원 분야에서 계속 사용되는 대표적 방식이다. 한국민족문화대백과사전에서도 선장을 고서에서 최후로 등장하여 오늘날까지 계속 사용되는 일반적인 장정법으로 설명하고 있다.</w:t>
      </w:r>
    </w:p>
    <w:p>
      <w:pPr>
        <w:spacing w:line="396" w:lineRule="auto" w:after="80"/>
        <w:ind w:firstLine="425"/>
        <w:jc w:val="both"/>
      </w:pPr>
      <w:r>
        <w:rPr>
          <w:rFonts w:ascii="Malgun Gothic" w:hAnsi="Malgun Gothic" w:eastAsia="Malgun Gothic"/>
          <w:b w:val="0"/>
          <w:sz w:val="21"/>
        </w:rPr>
        <w:t>본 과제에서는 먼저 고서 장정의 개념과 기능을 정리하고, 동양 고서 장정의 변천 과정을 간략히 살펴본 뒤, 오늘날까지 이어진 대표적인 장정형태인 선장의 구조와 제작방식, 한국 선장본의 특징을 구체적으로 고찰하고자 한다. 이를 통해 선장이 오랜 기간 지속될 수 있었던 이유와 고전자료 연구에서 갖는 서지학적 의미를 함께 확인하고자 한다.</w:t>
      </w:r>
    </w:p>
    <w:p>
      <w:pPr>
        <w:keepNext/>
        <w:spacing w:before="240" w:after="120"/>
      </w:pPr>
      <w:r>
        <w:rPr>
          <w:rFonts w:ascii="Malgun Gothic" w:hAnsi="Malgun Gothic" w:eastAsia="Malgun Gothic"/>
          <w:b/>
          <w:color w:val="21344E"/>
          <w:sz w:val="30"/>
        </w:rPr>
        <w:t>Ⅱ. 본론</w:t>
      </w:r>
    </w:p>
    <w:p>
      <w:pPr>
        <w:keepNext/>
        <w:spacing w:before="160" w:after="80"/>
      </w:pPr>
      <w:r>
        <w:rPr>
          <w:rFonts w:ascii="Malgun Gothic" w:hAnsi="Malgun Gothic" w:eastAsia="Malgun Gothic"/>
          <w:b/>
          <w:color w:val="465E7A"/>
          <w:sz w:val="24"/>
        </w:rPr>
        <w:t>1. 고서 장정의 개념과 기능</w:t>
      </w:r>
    </w:p>
    <w:p>
      <w:pPr>
        <w:spacing w:line="396" w:lineRule="auto" w:after="80"/>
        <w:ind w:firstLine="425"/>
        <w:jc w:val="both"/>
      </w:pPr>
      <w:r>
        <w:rPr>
          <w:rFonts w:ascii="Malgun Gothic" w:hAnsi="Malgun Gothic" w:eastAsia="Malgun Gothic"/>
          <w:b w:val="0"/>
          <w:sz w:val="21"/>
        </w:rPr>
        <w:t>장정은 책을 이루는 종이나 문서를 일정한 순서로 배열하고 결합하여 하나의 책 형태로 만드는 일을 의미한다. 고서의 경우에는 오늘날의 기계식 제본과 달리 종이를 접거나 풀로 붙이고, 표지를 덧대며, 끈이나 실을 사용해 묶는 수공적 방식이 중심이었다. 이러한 장정은 단순한 외형 장식이 아니라 책의 보존, 독서의 편의, 유통과 서가 정리, 나아가 책의 품격을 결정하는 실용적·문화적 기능을 동시에 수행하였다.</w:t>
      </w:r>
    </w:p>
    <w:p>
      <w:pPr>
        <w:spacing w:line="396" w:lineRule="auto" w:after="80"/>
        <w:ind w:firstLine="425"/>
        <w:jc w:val="both"/>
      </w:pPr>
      <w:r>
        <w:rPr>
          <w:rFonts w:ascii="Malgun Gothic" w:hAnsi="Malgun Gothic" w:eastAsia="Malgun Gothic"/>
          <w:b w:val="0"/>
          <w:sz w:val="21"/>
        </w:rPr>
        <w:t>고서의 장정에서는 종이의 접힘 방향과 글자가 인쇄된 면의 위치, 판심이 놓이는 곳, 표지를 씌우는 방식, 실을 꿰는 위치 등이 매우 중요하다. 같은 내용의 책이라도 장정형태가 다르면 책을 펼치는 방식과 손상되는 부위가 달라진다. 이러한 차이는 고서의 간행 시기나 지역, 개장 여부를 판단하는 단서가 되므로 장정은 형태서지학의 핵심 관찰 대상 가운데 하나라고 할 수 있다.</w:t>
      </w:r>
    </w:p>
    <w:p>
      <w:pPr>
        <w:keepNext/>
        <w:spacing w:before="160" w:after="80"/>
      </w:pPr>
      <w:r>
        <w:rPr>
          <w:rFonts w:ascii="Malgun Gothic" w:hAnsi="Malgun Gothic" w:eastAsia="Malgun Gothic"/>
          <w:b/>
          <w:color w:val="465E7A"/>
          <w:sz w:val="24"/>
        </w:rPr>
        <w:t>2. 동양 고서 장정의 변천</w:t>
      </w:r>
    </w:p>
    <w:p>
      <w:pPr>
        <w:spacing w:line="396" w:lineRule="auto" w:after="80"/>
        <w:ind w:firstLine="425"/>
        <w:jc w:val="both"/>
      </w:pPr>
      <w:r>
        <w:rPr>
          <w:rFonts w:ascii="Malgun Gothic" w:hAnsi="Malgun Gothic" w:eastAsia="Malgun Gothic"/>
          <w:b w:val="0"/>
          <w:sz w:val="21"/>
        </w:rPr>
        <w:t>동아시아의 전통적인 서책 장정은 시대와 기술의 변화에 따라 여러 형태로 발전하였다. 일반적으로 권자본에서 절첩장과 선풍엽을 거쳐 호접장, 포배장, 선장으로 발전한 흐름이 제시된다. 각각의 방식은 이전 장정의 장점을 계승하는 동시에 사용상의 불편을 보완하였다.</w:t>
      </w:r>
    </w:p>
    <w:tbl>
      <w:tblPr>
        <w:tblStyle w:val="TableGrid"/>
        <w:tblW w:type="auto" w:w="0"/>
        <w:jc w:val="center"/>
        <w:tblLayout w:type="fixed"/>
        <w:tblLook w:firstColumn="1" w:firstRow="1" w:lastColumn="0" w:lastRow="0" w:noHBand="0" w:noVBand="1" w:val="04A0"/>
      </w:tblPr>
      <w:tblGrid>
        <w:gridCol w:w="3211"/>
        <w:gridCol w:w="3211"/>
        <w:gridCol w:w="3211"/>
      </w:tblGrid>
      <w:tr>
        <w:tc>
          <w:tcPr>
            <w:tcW w:type="dxa" w:w="1701"/>
            <w:shd w:fill="273B55"/>
            <w:tcMar>
              <w:top w:w="110" w:type="dxa"/>
              <w:start w:w="120" w:type="dxa"/>
              <w:bottom w:w="110" w:type="dxa"/>
              <w:end w:w="120" w:type="dxa"/>
            </w:tcMar>
            <w:vAlign w:val="center"/>
          </w:tcPr>
          <w:p>
            <w:pPr>
              <w:jc w:val="center"/>
            </w:pPr>
            <w:r>
              <w:rPr>
                <w:rFonts w:ascii="Malgun Gothic" w:hAnsi="Malgun Gothic" w:eastAsia="Malgun Gothic"/>
                <w:b/>
                <w:color w:val="FFFFFF"/>
                <w:sz w:val="18"/>
              </w:rPr>
              <w:t>장정형태</w:t>
            </w:r>
          </w:p>
        </w:tc>
        <w:tc>
          <w:tcPr>
            <w:tcW w:type="dxa" w:w="3402"/>
            <w:shd w:fill="273B55"/>
            <w:tcMar>
              <w:top w:w="110" w:type="dxa"/>
              <w:start w:w="120" w:type="dxa"/>
              <w:bottom w:w="110" w:type="dxa"/>
              <w:end w:w="120" w:type="dxa"/>
            </w:tcMar>
            <w:vAlign w:val="center"/>
          </w:tcPr>
          <w:p>
            <w:pPr>
              <w:jc w:val="center"/>
            </w:pPr>
            <w:r>
              <w:rPr>
                <w:rFonts w:ascii="Malgun Gothic" w:hAnsi="Malgun Gothic" w:eastAsia="Malgun Gothic"/>
                <w:b/>
                <w:color w:val="FFFFFF"/>
                <w:sz w:val="18"/>
              </w:rPr>
              <w:t>구조와 특징</w:t>
            </w:r>
          </w:p>
        </w:tc>
        <w:tc>
          <w:tcPr>
            <w:tcW w:type="dxa" w:w="3402"/>
            <w:shd w:fill="273B55"/>
            <w:tcMar>
              <w:top w:w="110" w:type="dxa"/>
              <w:start w:w="120" w:type="dxa"/>
              <w:bottom w:w="110" w:type="dxa"/>
              <w:end w:w="120" w:type="dxa"/>
            </w:tcMar>
            <w:vAlign w:val="center"/>
          </w:tcPr>
          <w:p>
            <w:pPr>
              <w:jc w:val="center"/>
            </w:pPr>
            <w:r>
              <w:rPr>
                <w:rFonts w:ascii="Malgun Gothic" w:hAnsi="Malgun Gothic" w:eastAsia="Malgun Gothic"/>
                <w:b/>
                <w:color w:val="FFFFFF"/>
                <w:sz w:val="18"/>
              </w:rPr>
              <w:t>장·단점 및 역사적 위치</w:t>
            </w:r>
          </w:p>
        </w:tc>
      </w:tr>
      <w:tr>
        <w:tc>
          <w:tcPr>
            <w:tcW w:type="dxa" w:w="1701"/>
            <w:tcMar>
              <w:top w:w="100" w:type="dxa"/>
              <w:start w:w="110" w:type="dxa"/>
              <w:bottom w:w="100" w:type="dxa"/>
              <w:end w:w="110" w:type="dxa"/>
            </w:tcMar>
            <w:vAlign w:val="center"/>
            <w:shd w:fill="F3F5F7"/>
          </w:tcPr>
          <w:p>
            <w:pPr>
              <w:jc w:val="left"/>
            </w:pPr>
            <w:r>
              <w:rPr>
                <w:rFonts w:ascii="Malgun Gothic" w:hAnsi="Malgun Gothic" w:eastAsia="Malgun Gothic"/>
                <w:b w:val="0"/>
                <w:sz w:val="16"/>
              </w:rPr>
              <w:t>권자본(卷子本)</w:t>
            </w:r>
          </w:p>
        </w:tc>
        <w:tc>
          <w:tcPr>
            <w:tcW w:type="dxa" w:w="3402"/>
            <w:tcMar>
              <w:top w:w="100" w:type="dxa"/>
              <w:start w:w="110" w:type="dxa"/>
              <w:bottom w:w="100" w:type="dxa"/>
              <w:end w:w="110" w:type="dxa"/>
            </w:tcMar>
            <w:vAlign w:val="center"/>
          </w:tcPr>
          <w:p>
            <w:pPr>
              <w:jc w:val="left"/>
            </w:pPr>
            <w:r>
              <w:rPr>
                <w:rFonts w:ascii="Malgun Gothic" w:hAnsi="Malgun Gothic" w:eastAsia="Malgun Gothic"/>
                <w:b w:val="0"/>
                <w:sz w:val="16"/>
              </w:rPr>
              <w:t>긴 종이나 종이를 이어 축을 중심으로 말아 보관하는 두루마리형.</w:t>
            </w:r>
          </w:p>
        </w:tc>
        <w:tc>
          <w:tcPr>
            <w:tcW w:type="dxa" w:w="3402"/>
            <w:tcMar>
              <w:top w:w="100" w:type="dxa"/>
              <w:start w:w="110" w:type="dxa"/>
              <w:bottom w:w="100" w:type="dxa"/>
              <w:end w:w="110" w:type="dxa"/>
            </w:tcMar>
            <w:vAlign w:val="center"/>
          </w:tcPr>
          <w:p>
            <w:pPr>
              <w:jc w:val="left"/>
            </w:pPr>
            <w:r>
              <w:rPr>
                <w:rFonts w:ascii="Malgun Gothic" w:hAnsi="Malgun Gothic" w:eastAsia="Malgun Gothic"/>
                <w:b w:val="0"/>
                <w:sz w:val="16"/>
              </w:rPr>
              <w:t>초기 서책의 대표 형태이나 원하는 부분을 바로 찾기 어렵고 펼치고 감는 과정에서 손상될 수 있다.</w:t>
            </w:r>
          </w:p>
        </w:tc>
      </w:tr>
      <w:tr>
        <w:tc>
          <w:tcPr>
            <w:tcW w:type="dxa" w:w="1701"/>
            <w:tcMar>
              <w:top w:w="100" w:type="dxa"/>
              <w:start w:w="110" w:type="dxa"/>
              <w:bottom w:w="100" w:type="dxa"/>
              <w:end w:w="110" w:type="dxa"/>
            </w:tcMar>
            <w:vAlign w:val="center"/>
            <w:shd w:fill="F3F5F7"/>
          </w:tcPr>
          <w:p>
            <w:pPr>
              <w:jc w:val="left"/>
            </w:pPr>
            <w:r>
              <w:rPr>
                <w:rFonts w:ascii="Malgun Gothic" w:hAnsi="Malgun Gothic" w:eastAsia="Malgun Gothic"/>
                <w:b w:val="0"/>
                <w:sz w:val="16"/>
              </w:rPr>
              <w:t>절첩장(折帖裝)</w:t>
            </w:r>
          </w:p>
        </w:tc>
        <w:tc>
          <w:tcPr>
            <w:tcW w:type="dxa" w:w="3402"/>
            <w:tcMar>
              <w:top w:w="100" w:type="dxa"/>
              <w:start w:w="110" w:type="dxa"/>
              <w:bottom w:w="100" w:type="dxa"/>
              <w:end w:w="110" w:type="dxa"/>
            </w:tcMar>
            <w:vAlign w:val="center"/>
          </w:tcPr>
          <w:p>
            <w:pPr>
              <w:jc w:val="left"/>
            </w:pPr>
            <w:r>
              <w:rPr>
                <w:rFonts w:ascii="Malgun Gothic" w:hAnsi="Malgun Gothic" w:eastAsia="Malgun Gothic"/>
                <w:b w:val="0"/>
                <w:sz w:val="16"/>
              </w:rPr>
              <w:t>긴 종이를 일정 폭으로 앞뒤 번갈아 접어 병풍처럼 펼치는 방식.</w:t>
            </w:r>
          </w:p>
        </w:tc>
        <w:tc>
          <w:tcPr>
            <w:tcW w:type="dxa" w:w="3402"/>
            <w:tcMar>
              <w:top w:w="100" w:type="dxa"/>
              <w:start w:w="110" w:type="dxa"/>
              <w:bottom w:w="100" w:type="dxa"/>
              <w:end w:w="110" w:type="dxa"/>
            </w:tcMar>
            <w:vAlign w:val="center"/>
          </w:tcPr>
          <w:p>
            <w:pPr>
              <w:jc w:val="left"/>
            </w:pPr>
            <w:r>
              <w:rPr>
                <w:rFonts w:ascii="Malgun Gothic" w:hAnsi="Malgun Gothic" w:eastAsia="Malgun Gothic"/>
                <w:b w:val="0"/>
                <w:sz w:val="16"/>
              </w:rPr>
              <w:t>권자본보다 열람이 편리하고 특정 부분 접근이 쉬워졌다. 불경·법첩 등에 활용되었다.</w:t>
            </w:r>
          </w:p>
        </w:tc>
      </w:tr>
      <w:tr>
        <w:tc>
          <w:tcPr>
            <w:tcW w:type="dxa" w:w="1701"/>
            <w:tcMar>
              <w:top w:w="100" w:type="dxa"/>
              <w:start w:w="110" w:type="dxa"/>
              <w:bottom w:w="100" w:type="dxa"/>
              <w:end w:w="110" w:type="dxa"/>
            </w:tcMar>
            <w:vAlign w:val="center"/>
            <w:shd w:fill="F3F5F7"/>
          </w:tcPr>
          <w:p>
            <w:pPr>
              <w:jc w:val="left"/>
            </w:pPr>
            <w:r>
              <w:rPr>
                <w:rFonts w:ascii="Malgun Gothic" w:hAnsi="Malgun Gothic" w:eastAsia="Malgun Gothic"/>
                <w:b w:val="0"/>
                <w:sz w:val="16"/>
              </w:rPr>
              <w:t>선풍엽(旋風葉)</w:t>
            </w:r>
          </w:p>
        </w:tc>
        <w:tc>
          <w:tcPr>
            <w:tcW w:type="dxa" w:w="3402"/>
            <w:tcMar>
              <w:top w:w="100" w:type="dxa"/>
              <w:start w:w="110" w:type="dxa"/>
              <w:bottom w:w="100" w:type="dxa"/>
              <w:end w:w="110" w:type="dxa"/>
            </w:tcMar>
            <w:vAlign w:val="center"/>
          </w:tcPr>
          <w:p>
            <w:pPr>
              <w:jc w:val="left"/>
            </w:pPr>
            <w:r>
              <w:rPr>
                <w:rFonts w:ascii="Malgun Gothic" w:hAnsi="Malgun Gothic" w:eastAsia="Malgun Gothic"/>
                <w:b w:val="0"/>
                <w:sz w:val="16"/>
              </w:rPr>
              <w:t>절첩장의 앞뒤 표지를 한 장으로 연결하여 속장이 펼쳐지는 형태.</w:t>
            </w:r>
          </w:p>
        </w:tc>
        <w:tc>
          <w:tcPr>
            <w:tcW w:type="dxa" w:w="3402"/>
            <w:tcMar>
              <w:top w:w="100" w:type="dxa"/>
              <w:start w:w="110" w:type="dxa"/>
              <w:bottom w:w="100" w:type="dxa"/>
              <w:end w:w="110" w:type="dxa"/>
            </w:tcMar>
            <w:vAlign w:val="center"/>
          </w:tcPr>
          <w:p>
            <w:pPr>
              <w:jc w:val="left"/>
            </w:pPr>
            <w:r>
              <w:rPr>
                <w:rFonts w:ascii="Malgun Gothic" w:hAnsi="Malgun Gothic" w:eastAsia="Malgun Gothic"/>
                <w:b w:val="0"/>
                <w:sz w:val="16"/>
              </w:rPr>
              <w:t>펼칠 때 속장이 바람에 펄럭이는 듯하여 붙은 이름으로, 과도기적 장정으로 평가된다.</w:t>
            </w:r>
          </w:p>
        </w:tc>
      </w:tr>
      <w:tr>
        <w:tc>
          <w:tcPr>
            <w:tcW w:type="dxa" w:w="1701"/>
            <w:tcMar>
              <w:top w:w="100" w:type="dxa"/>
              <w:start w:w="110" w:type="dxa"/>
              <w:bottom w:w="100" w:type="dxa"/>
              <w:end w:w="110" w:type="dxa"/>
            </w:tcMar>
            <w:vAlign w:val="center"/>
            <w:shd w:fill="F3F5F7"/>
          </w:tcPr>
          <w:p>
            <w:pPr>
              <w:jc w:val="left"/>
            </w:pPr>
            <w:r>
              <w:rPr>
                <w:rFonts w:ascii="Malgun Gothic" w:hAnsi="Malgun Gothic" w:eastAsia="Malgun Gothic"/>
                <w:b w:val="0"/>
                <w:sz w:val="16"/>
              </w:rPr>
              <w:t>호접장(蝴蝶裝)</w:t>
            </w:r>
          </w:p>
        </w:tc>
        <w:tc>
          <w:tcPr>
            <w:tcW w:type="dxa" w:w="3402"/>
            <w:tcMar>
              <w:top w:w="100" w:type="dxa"/>
              <w:start w:w="110" w:type="dxa"/>
              <w:bottom w:w="100" w:type="dxa"/>
              <w:end w:w="110" w:type="dxa"/>
            </w:tcMar>
            <w:vAlign w:val="center"/>
          </w:tcPr>
          <w:p>
            <w:pPr>
              <w:jc w:val="left"/>
            </w:pPr>
            <w:r>
              <w:rPr>
                <w:rFonts w:ascii="Malgun Gothic" w:hAnsi="Malgun Gothic" w:eastAsia="Malgun Gothic"/>
                <w:b w:val="0"/>
                <w:sz w:val="16"/>
              </w:rPr>
              <w:t>글자면이 안쪽을 향하도록 반으로 접고 접힌 부분의 뒷면을 풀로 붙여 연결.</w:t>
            </w:r>
          </w:p>
        </w:tc>
        <w:tc>
          <w:tcPr>
            <w:tcW w:type="dxa" w:w="3402"/>
            <w:tcMar>
              <w:top w:w="100" w:type="dxa"/>
              <w:start w:w="110" w:type="dxa"/>
              <w:bottom w:w="100" w:type="dxa"/>
              <w:end w:w="110" w:type="dxa"/>
            </w:tcMar>
            <w:vAlign w:val="center"/>
          </w:tcPr>
          <w:p>
            <w:pPr>
              <w:jc w:val="left"/>
            </w:pPr>
            <w:r>
              <w:rPr>
                <w:rFonts w:ascii="Malgun Gothic" w:hAnsi="Malgun Gothic" w:eastAsia="Malgun Gothic"/>
                <w:b w:val="0"/>
                <w:sz w:val="16"/>
              </w:rPr>
              <w:t>펼쳤을 때 책장이 나비 날개처럼 보이나 풀 접착부가 약하고 빈 면이 노출되는 불편이 있었다.</w:t>
            </w:r>
          </w:p>
        </w:tc>
      </w:tr>
      <w:tr>
        <w:tc>
          <w:tcPr>
            <w:tcW w:type="dxa" w:w="1701"/>
            <w:tcMar>
              <w:top w:w="100" w:type="dxa"/>
              <w:start w:w="110" w:type="dxa"/>
              <w:bottom w:w="100" w:type="dxa"/>
              <w:end w:w="110" w:type="dxa"/>
            </w:tcMar>
            <w:vAlign w:val="center"/>
            <w:shd w:fill="F3F5F7"/>
          </w:tcPr>
          <w:p>
            <w:pPr>
              <w:jc w:val="left"/>
            </w:pPr>
            <w:r>
              <w:rPr>
                <w:rFonts w:ascii="Malgun Gothic" w:hAnsi="Malgun Gothic" w:eastAsia="Malgun Gothic"/>
                <w:b w:val="0"/>
                <w:sz w:val="16"/>
              </w:rPr>
              <w:t>포배장(包背裝)</w:t>
            </w:r>
          </w:p>
        </w:tc>
        <w:tc>
          <w:tcPr>
            <w:tcW w:type="dxa" w:w="3402"/>
            <w:tcMar>
              <w:top w:w="100" w:type="dxa"/>
              <w:start w:w="110" w:type="dxa"/>
              <w:bottom w:w="100" w:type="dxa"/>
              <w:end w:w="110" w:type="dxa"/>
            </w:tcMar>
            <w:vAlign w:val="center"/>
          </w:tcPr>
          <w:p>
            <w:pPr>
              <w:jc w:val="left"/>
            </w:pPr>
            <w:r>
              <w:rPr>
                <w:rFonts w:ascii="Malgun Gothic" w:hAnsi="Malgun Gothic" w:eastAsia="Malgun Gothic"/>
                <w:b w:val="0"/>
                <w:sz w:val="16"/>
              </w:rPr>
              <w:t>글자면이 밖으로 향하게 접고 책등을 정리한 뒤 한 장의 표지로 앞·등·뒤를 감싸 풀로 고정.</w:t>
            </w:r>
          </w:p>
        </w:tc>
        <w:tc>
          <w:tcPr>
            <w:tcW w:type="dxa" w:w="3402"/>
            <w:tcMar>
              <w:top w:w="100" w:type="dxa"/>
              <w:start w:w="110" w:type="dxa"/>
              <w:bottom w:w="100" w:type="dxa"/>
              <w:end w:w="110" w:type="dxa"/>
            </w:tcMar>
            <w:vAlign w:val="center"/>
          </w:tcPr>
          <w:p>
            <w:pPr>
              <w:jc w:val="left"/>
            </w:pPr>
            <w:r>
              <w:rPr>
                <w:rFonts w:ascii="Malgun Gothic" w:hAnsi="Malgun Gothic" w:eastAsia="Malgun Gothic"/>
                <w:b w:val="0"/>
                <w:sz w:val="16"/>
              </w:rPr>
              <w:t>호접장보다 읽기 편하지만 장기간 사용 시 표지가 떨어지는 약점이 있었다.</w:t>
            </w:r>
          </w:p>
        </w:tc>
      </w:tr>
      <w:tr>
        <w:tc>
          <w:tcPr>
            <w:tcW w:type="dxa" w:w="1701"/>
            <w:tcMar>
              <w:top w:w="100" w:type="dxa"/>
              <w:start w:w="110" w:type="dxa"/>
              <w:bottom w:w="100" w:type="dxa"/>
              <w:end w:w="110" w:type="dxa"/>
            </w:tcMar>
            <w:vAlign w:val="center"/>
            <w:shd w:fill="F3F5F7"/>
          </w:tcPr>
          <w:p>
            <w:pPr>
              <w:jc w:val="left"/>
            </w:pPr>
            <w:r>
              <w:rPr>
                <w:rFonts w:ascii="Malgun Gothic" w:hAnsi="Malgun Gothic" w:eastAsia="Malgun Gothic"/>
                <w:b w:val="0"/>
                <w:sz w:val="16"/>
              </w:rPr>
              <w:t>선장(線裝)</w:t>
            </w:r>
          </w:p>
        </w:tc>
        <w:tc>
          <w:tcPr>
            <w:tcW w:type="dxa" w:w="3402"/>
            <w:tcMar>
              <w:top w:w="100" w:type="dxa"/>
              <w:start w:w="110" w:type="dxa"/>
              <w:bottom w:w="100" w:type="dxa"/>
              <w:end w:w="110" w:type="dxa"/>
            </w:tcMar>
            <w:vAlign w:val="center"/>
          </w:tcPr>
          <w:p>
            <w:pPr>
              <w:jc w:val="left"/>
            </w:pPr>
            <w:r>
              <w:rPr>
                <w:rFonts w:ascii="Malgun Gothic" w:hAnsi="Malgun Gothic" w:eastAsia="Malgun Gothic"/>
                <w:b w:val="0"/>
                <w:sz w:val="16"/>
              </w:rPr>
              <w:t>포배장식으로 접은 책지에 앞뒤 표지를 대고 책등 가까이에 구멍을 뚫어 실로 꿰맴.</w:t>
            </w:r>
          </w:p>
        </w:tc>
        <w:tc>
          <w:tcPr>
            <w:tcW w:type="dxa" w:w="3402"/>
            <w:tcMar>
              <w:top w:w="100" w:type="dxa"/>
              <w:start w:w="110" w:type="dxa"/>
              <w:bottom w:w="100" w:type="dxa"/>
              <w:end w:w="110" w:type="dxa"/>
            </w:tcMar>
            <w:vAlign w:val="center"/>
          </w:tcPr>
          <w:p>
            <w:pPr>
              <w:jc w:val="left"/>
            </w:pPr>
            <w:r>
              <w:rPr>
                <w:rFonts w:ascii="Malgun Gothic" w:hAnsi="Malgun Gothic" w:eastAsia="Malgun Gothic"/>
                <w:b w:val="0"/>
                <w:sz w:val="16"/>
              </w:rPr>
              <w:t>접착만 사용하는 장정보다 견고하며 보수도 쉬워 고서의 대표 장정으로 정착하였다.</w:t>
            </w:r>
          </w:p>
        </w:tc>
      </w:tr>
    </w:tbl>
    <w:p>
      <w:pPr>
        <w:spacing w:line="396" w:lineRule="auto" w:after="40"/>
        <w:ind w:firstLine="425"/>
        <w:jc w:val="both"/>
      </w:pPr>
      <w:r>
        <w:rPr>
          <w:rFonts w:ascii="Malgun Gothic" w:hAnsi="Malgun Gothic" w:eastAsia="Malgun Gothic"/>
          <w:b w:val="0"/>
          <w:sz w:val="21"/>
        </w:rPr>
        <w:t>위와 같은 변화 과정에서 특히 중요한 전환점은 낱장 또는 접힌 책장을 책의 형태로 안정적으로 고정하는 기술의 발전이다. 권자본과 절첩장은 펼치는 방식이 중심이었으나, 호접장 이후에는 판심을 기준으로 종이를 반으로 접어 책장을 만들고 이를 결합하는 방식이 정착하였다. 이후 포배장의 표지 접착 방식이 가진 내구성 문제를 해결하면서 실로 직접 묶는 선장이 보편화되었다.</w:t>
      </w:r>
    </w:p>
    <w:p>
      <w:r>
        <w:br w:type="page"/>
      </w:r>
    </w:p>
    <w:p>
      <w:pPr>
        <w:keepNext/>
        <w:spacing w:before="160" w:after="80"/>
      </w:pPr>
      <w:r>
        <w:rPr>
          <w:rFonts w:ascii="Malgun Gothic" w:hAnsi="Malgun Gothic" w:eastAsia="Malgun Gothic"/>
          <w:b/>
          <w:color w:val="465E7A"/>
          <w:sz w:val="24"/>
        </w:rPr>
        <w:t>3. 오늘날까지 이어진 장정형태: 선장(線裝)</w:t>
      </w:r>
    </w:p>
    <w:p>
      <w:pPr>
        <w:keepNext/>
        <w:spacing w:before="160" w:after="80"/>
      </w:pPr>
      <w:r>
        <w:rPr>
          <w:rFonts w:ascii="Malgun Gothic" w:hAnsi="Malgun Gothic" w:eastAsia="Malgun Gothic"/>
          <w:b/>
          <w:color w:val="465E7A"/>
          <w:sz w:val="24"/>
        </w:rPr>
        <w:t>1) 선장의 성립과 기본 구조</w:t>
      </w:r>
    </w:p>
    <w:p>
      <w:pPr>
        <w:spacing w:line="396" w:lineRule="auto" w:after="80"/>
        <w:ind w:firstLine="425"/>
        <w:jc w:val="both"/>
      </w:pPr>
      <w:r>
        <w:rPr>
          <w:rFonts w:ascii="Malgun Gothic" w:hAnsi="Malgun Gothic" w:eastAsia="Malgun Gothic"/>
          <w:b w:val="0"/>
          <w:sz w:val="21"/>
        </w:rPr>
        <w:t>선장은 글자가 인쇄된 면이 바깥쪽으로 오도록 책장을 반으로 접은 뒤 여러 장을 겹치고, 앞뒤에 표지를 댄 다음 책등 가까운 부분에 침안을 뚫어 실로 꿰매는 장정법이다. 포배장이 책등을 한 장의 표지로 감싸 풀로 고정하는 데 비해, 선장은 실을 사용해 물리적으로 고정하기 때문에 훨씬 튼튼하다. 선장은 포배장의 구조를 바탕으로 하면서도 책등을 봉철하는 방식으로 내구성을 크게 개선한 형태라고 볼 수 있다.</w:t>
      </w:r>
    </w:p>
    <w:p>
      <w:pPr>
        <w:spacing w:line="396" w:lineRule="auto" w:after="80"/>
        <w:ind w:firstLine="425"/>
        <w:jc w:val="both"/>
      </w:pPr>
      <w:r>
        <w:rPr>
          <w:rFonts w:ascii="Malgun Gothic" w:hAnsi="Malgun Gothic" w:eastAsia="Malgun Gothic"/>
          <w:b w:val="0"/>
          <w:sz w:val="21"/>
        </w:rPr>
        <w:t>전통 선장에서는 본문용지를 먼저 가지런히 정리하고, 필요하면 지념이라 불리는 종이끈으로 가볍게 고정한 뒤 앞뒤 표지를 댄다. 그 다음 책의 오른쪽 서뇌 부분에 일정한 간격으로 구멍을 뚫고 실을 통과시켜 묶는다. 이러한 구조는 실이 일부 끊어지더라도 책장이 한꺼번에 흩어지는 것을 줄이고, 손상된 실을 다시 꿰어 보수하기도 비교적 쉽다는 장점이 있다.</w:t>
      </w:r>
    </w:p>
    <w:p>
      <w:pPr>
        <w:keepNext/>
        <w:spacing w:before="160" w:after="80"/>
      </w:pPr>
      <w:r>
        <w:rPr>
          <w:rFonts w:ascii="Malgun Gothic" w:hAnsi="Malgun Gothic" w:eastAsia="Malgun Gothic"/>
          <w:b/>
          <w:color w:val="465E7A"/>
          <w:sz w:val="24"/>
        </w:rPr>
        <w:t>2) 선장의 독서 방식과 구조적 특징</w:t>
      </w:r>
    </w:p>
    <w:p>
      <w:pPr>
        <w:spacing w:line="396" w:lineRule="auto" w:after="80"/>
        <w:ind w:firstLine="425"/>
        <w:jc w:val="both"/>
      </w:pPr>
      <w:r>
        <w:rPr>
          <w:rFonts w:ascii="Malgun Gothic" w:hAnsi="Malgun Gothic" w:eastAsia="Malgun Gothic"/>
          <w:b w:val="0"/>
          <w:sz w:val="21"/>
        </w:rPr>
        <w:t>선장본은 인쇄면이 바깥으로 향하도록 종이를 접기 때문에 접힌 부분이 책의 바깥쪽 서구가 되고, 낱장의 열린 가장자리는 책등 쪽에 모이게 된다. 따라서 각 장은 마치 주머니와 같은 이중 구조가 되며, 종이의 한 면에만 인쇄하더라도 양면에 글이 있는 것처럼 읽을 수 있다. 전통 목판인쇄의 특성과 잘 맞는 방식으로, 얇은 한지의 뒷면에 먹이 비치는 문제도 자연스럽게 해결할 수 있었다.</w:t>
      </w:r>
    </w:p>
    <w:p>
      <w:pPr>
        <w:spacing w:line="396" w:lineRule="auto" w:after="80"/>
        <w:ind w:firstLine="425"/>
        <w:jc w:val="both"/>
      </w:pPr>
      <w:r>
        <w:rPr>
          <w:rFonts w:ascii="Malgun Gothic" w:hAnsi="Malgun Gothic" w:eastAsia="Malgun Gothic"/>
          <w:b w:val="0"/>
          <w:sz w:val="21"/>
        </w:rPr>
        <w:t>또한 책등이 완전히 접착되어 있지 않으므로 책을 펼칠 때 비교적 유연하며, 훼손된 장을 교체하거나 보강하기에도 유리하다. 오늘날의 무선제본이나 양장본처럼 등 부분이 완전히 고정되는 방식과는 다르지만, 전통 한지와 목판인쇄 환경에서는 제작의 효율성과 보존성을 동시에 확보한 매우 합리적인 구조였다.</w:t>
      </w:r>
    </w:p>
    <w:p>
      <w:pPr>
        <w:keepNext/>
        <w:spacing w:before="160" w:after="80"/>
      </w:pPr>
      <w:r>
        <w:rPr>
          <w:rFonts w:ascii="Malgun Gothic" w:hAnsi="Malgun Gothic" w:eastAsia="Malgun Gothic"/>
          <w:b/>
          <w:color w:val="465E7A"/>
          <w:sz w:val="24"/>
        </w:rPr>
        <w:t>3) 선장의 명칭</w:t>
      </w:r>
    </w:p>
    <w:p>
      <w:pPr>
        <w:spacing w:line="396" w:lineRule="auto" w:after="80"/>
        <w:ind w:firstLine="425"/>
        <w:jc w:val="both"/>
      </w:pPr>
      <w:r>
        <w:rPr>
          <w:rFonts w:ascii="Malgun Gothic" w:hAnsi="Malgun Gothic" w:eastAsia="Malgun Gothic"/>
          <w:b w:val="0"/>
          <w:sz w:val="21"/>
        </w:rPr>
        <w:t>선장은 실로 꿰매어 묶는다는 점에서 봉철 또는 철장이라고도 불린다. 한국민족문화대백과사전은 선장을 포배장이 개장된 형태로 설명하면서, 고서에서 가장 늦게 나타나 오늘날까지 계속 사용되고 있는 일반적인 장정법이라고 소개한다. 이는 선장이 단순한 한 시대의 유행형이 아니라 전통 서책의 완성도 높은 장정법으로 자리 잡았음을 보여준다.</w:t>
      </w:r>
    </w:p>
    <w:p>
      <w:r>
        <w:br w:type="page"/>
      </w:r>
    </w:p>
    <w:p>
      <w:pPr>
        <w:keepNext/>
        <w:spacing w:before="160" w:after="80"/>
      </w:pPr>
      <w:r>
        <w:rPr>
          <w:rFonts w:ascii="Malgun Gothic" w:hAnsi="Malgun Gothic" w:eastAsia="Malgun Gothic"/>
          <w:b/>
          <w:color w:val="465E7A"/>
          <w:sz w:val="24"/>
        </w:rPr>
        <w:t>4. 한국 선장본의 특징</w:t>
      </w:r>
    </w:p>
    <w:p>
      <w:pPr>
        <w:keepNext/>
        <w:spacing w:before="160" w:after="80"/>
      </w:pPr>
      <w:r>
        <w:rPr>
          <w:rFonts w:ascii="Malgun Gothic" w:hAnsi="Malgun Gothic" w:eastAsia="Malgun Gothic"/>
          <w:b/>
          <w:color w:val="465E7A"/>
          <w:sz w:val="24"/>
        </w:rPr>
        <w:t>1) 오침안정(五針眼釘)의 전통</w:t>
      </w:r>
    </w:p>
    <w:p>
      <w:pPr>
        <w:spacing w:line="396" w:lineRule="auto" w:after="80"/>
        <w:ind w:firstLine="425"/>
        <w:jc w:val="both"/>
      </w:pPr>
      <w:r>
        <w:rPr>
          <w:rFonts w:ascii="Malgun Gothic" w:hAnsi="Malgun Gothic" w:eastAsia="Malgun Gothic"/>
          <w:b w:val="0"/>
          <w:sz w:val="21"/>
        </w:rPr>
        <w:t>한국의 선장본을 중국 및 일본의 선장본과 구별하는 가장 대표적인 요소는 다섯 개의 구멍을 사용하는 오침안정 방식이다. 중국과 일본에서는 책의 크기나 목적에 따라 네 개, 여섯 개 또는 그 이상의 침안을 두는 경우가 많았으나, 한국은 일반적으로 책의 크기와 관계없이 다섯 개의 침안을 뚫는 방식이 널리 사용되었다. 이러한 차이는 현존 고서의 생산 지역이나 장책 전통을 판별할 때 중요한 서지적 특징이 된다.</w:t>
      </w:r>
    </w:p>
    <w:p>
      <w:pPr>
        <w:keepNext/>
        <w:spacing w:before="160" w:after="80"/>
      </w:pPr>
      <w:r>
        <w:rPr>
          <w:rFonts w:ascii="Malgun Gothic" w:hAnsi="Malgun Gothic" w:eastAsia="Malgun Gothic"/>
          <w:b/>
          <w:color w:val="465E7A"/>
          <w:sz w:val="24"/>
        </w:rPr>
        <w:t>2) 황색 표지와 붉은 실</w:t>
      </w:r>
    </w:p>
    <w:p>
      <w:pPr>
        <w:spacing w:line="396" w:lineRule="auto" w:after="80"/>
        <w:ind w:firstLine="425"/>
        <w:jc w:val="both"/>
      </w:pPr>
      <w:r>
        <w:rPr>
          <w:rFonts w:ascii="Malgun Gothic" w:hAnsi="Malgun Gothic" w:eastAsia="Malgun Gothic"/>
          <w:b w:val="0"/>
          <w:sz w:val="21"/>
        </w:rPr>
        <w:t>한국 고서의 전통적인 선장본에서는 표지를 두껍게 배접한 뒤 황색 계통으로 물들이고, 굵고 튼튼한 실을 붉게 염색하여 꿰는 경우가 많았다. 특히 황지 표지와 홍사의 조합은 단순한 장식 효과뿐 아니라 책의 격식과 시각적 통일성을 높였다. 표지는 본문을 보호하는 실용적인 요소이면서 동시에 책의 첫인상을 형성하는 미적 요소이기도 하였다.</w:t>
      </w:r>
    </w:p>
    <w:p>
      <w:pPr>
        <w:keepNext/>
        <w:spacing w:before="160" w:after="80"/>
      </w:pPr>
      <w:r>
        <w:rPr>
          <w:rFonts w:ascii="Malgun Gothic" w:hAnsi="Malgun Gothic" w:eastAsia="Malgun Gothic"/>
          <w:b/>
          <w:color w:val="465E7A"/>
          <w:sz w:val="24"/>
        </w:rPr>
        <w:t>3) 표지문양과 능화문</w:t>
      </w:r>
    </w:p>
    <w:p>
      <w:pPr>
        <w:spacing w:line="396" w:lineRule="auto" w:after="80"/>
        <w:ind w:firstLine="425"/>
        <w:jc w:val="both"/>
      </w:pPr>
      <w:r>
        <w:rPr>
          <w:rFonts w:ascii="Malgun Gothic" w:hAnsi="Malgun Gothic" w:eastAsia="Malgun Gothic"/>
          <w:b w:val="0"/>
          <w:sz w:val="21"/>
        </w:rPr>
        <w:t>정성스럽게 만든 선장본의 표지에는 문양판으로 다양한 무늬를 눌러 장식하였다. 만자, 연화, 당초, 국화, 매화, 모란, 귀갑, 용, 구름 등 여러 문양이 단독 또는 복합적으로 사용되었다. 이러한 문양은 흔히 능화문 또는 표지문양으로 알려져 있으며, 책의 장식성을 높이는 동시에 시대적 미감과 제작 수준을 보여준다. 따라서 고서의 표지문양은 서지학뿐 아니라 미술사와 공예사 연구에서도 중요한 자료가 된다.</w:t>
      </w:r>
    </w:p>
    <w:p>
      <w:pPr>
        <w:keepNext/>
        <w:spacing w:before="160" w:after="80"/>
      </w:pPr>
      <w:r>
        <w:rPr>
          <w:rFonts w:ascii="Malgun Gothic" w:hAnsi="Malgun Gothic" w:eastAsia="Malgun Gothic"/>
          <w:b/>
          <w:color w:val="465E7A"/>
          <w:sz w:val="24"/>
        </w:rPr>
        <w:t>4) 포각과 보존성 강화</w:t>
      </w:r>
    </w:p>
    <w:p>
      <w:pPr>
        <w:spacing w:line="396" w:lineRule="auto" w:after="80"/>
        <w:ind w:firstLine="425"/>
        <w:jc w:val="both"/>
      </w:pPr>
      <w:r>
        <w:rPr>
          <w:rFonts w:ascii="Malgun Gothic" w:hAnsi="Malgun Gothic" w:eastAsia="Malgun Gothic"/>
          <w:b w:val="0"/>
          <w:sz w:val="21"/>
        </w:rPr>
        <w:t>일부 고급 선장본에서는 책등의 위아래 모서리에 천이나 종이를 덧대는 포각을 하여 마모를 줄였다. 선장본은 이용할 때 손이 자주 닿는 책등과 모서리가 손상되기 쉬운데, 포각은 이러한 부분을 보강하는 기능을 하였다. 이처럼 선장은 단순히 실로 꿰매는 한 가지 기술이 아니라 표지 제작, 문양 장식, 침안 배치, 실의 재료와 색, 모서리 보강 등이 결합된 종합적인 장책 방식이다.</w:t>
      </w:r>
    </w:p>
    <w:p>
      <w:r>
        <w:br w:type="page"/>
      </w:r>
    </w:p>
    <w:p>
      <w:pPr>
        <w:keepNext/>
        <w:spacing w:before="160" w:after="80"/>
      </w:pPr>
      <w:r>
        <w:rPr>
          <w:rFonts w:ascii="Malgun Gothic" w:hAnsi="Malgun Gothic" w:eastAsia="Malgun Gothic"/>
          <w:b/>
          <w:color w:val="465E7A"/>
          <w:sz w:val="24"/>
        </w:rPr>
        <w:t>5. 선장이 장기간 지속된 이유와 현대적 의미</w:t>
      </w:r>
    </w:p>
    <w:p>
      <w:pPr>
        <w:keepNext/>
        <w:spacing w:before="160" w:after="80"/>
      </w:pPr>
      <w:r>
        <w:rPr>
          <w:rFonts w:ascii="Malgun Gothic" w:hAnsi="Malgun Gothic" w:eastAsia="Malgun Gothic"/>
          <w:b/>
          <w:color w:val="465E7A"/>
          <w:sz w:val="24"/>
        </w:rPr>
        <w:t>1) 뛰어난 내구성과 수선의 용이성</w:t>
      </w:r>
    </w:p>
    <w:p>
      <w:pPr>
        <w:spacing w:line="396" w:lineRule="auto" w:after="80"/>
        <w:ind w:firstLine="425"/>
        <w:jc w:val="both"/>
      </w:pPr>
      <w:r>
        <w:rPr>
          <w:rFonts w:ascii="Malgun Gothic" w:hAnsi="Malgun Gothic" w:eastAsia="Malgun Gothic"/>
          <w:b w:val="0"/>
          <w:sz w:val="21"/>
        </w:rPr>
        <w:t>선장이 오랫동안 널리 사용된 가장 직접적인 이유는 견고함이다. 풀로만 책등과 표지를 고정한 포배장은 장기간 열람할 경우 표지가 쉽게 분리될 수 있으나, 선장은 실이 책지와 표지를 함께 묶어 주기 때문에 구조적으로 안정적이다. 또한 실이 닳거나 끊어져도 기존 침안을 이용해 다시 꿸 수 있고, 손상된 표지도 비교적 쉽게 교체할 수 있어 장기 보존에 유리하다.</w:t>
      </w:r>
    </w:p>
    <w:p>
      <w:pPr>
        <w:keepNext/>
        <w:spacing w:before="160" w:after="80"/>
      </w:pPr>
      <w:r>
        <w:rPr>
          <w:rFonts w:ascii="Malgun Gothic" w:hAnsi="Malgun Gothic" w:eastAsia="Malgun Gothic"/>
          <w:b/>
          <w:color w:val="465E7A"/>
          <w:sz w:val="24"/>
        </w:rPr>
        <w:t>2) 전통 종이와 인쇄환경에 적합한 구조</w:t>
      </w:r>
    </w:p>
    <w:p>
      <w:pPr>
        <w:spacing w:line="396" w:lineRule="auto" w:after="80"/>
        <w:ind w:firstLine="425"/>
        <w:jc w:val="both"/>
      </w:pPr>
      <w:r>
        <w:rPr>
          <w:rFonts w:ascii="Malgun Gothic" w:hAnsi="Malgun Gothic" w:eastAsia="Malgun Gothic"/>
          <w:b w:val="0"/>
          <w:sz w:val="21"/>
        </w:rPr>
        <w:t>전통 한지는 얇고 유연하면서도 질긴 특성이 있으며, 목판인쇄는 종이의 한 면에 인쇄하는 방식이 일반적이었다. 선장은 인쇄면을 바깥쪽으로 접어 한 장의 종이를 두 쪽처럼 활용하므로 이러한 재료와 인쇄 방식에 매우 잘 맞았다. 뒤쪽의 먹 비침을 줄이면서도 별도의 양면 인쇄가 필요하지 않았고, 책장을 접은 상태에서 외부 충격으로부터 인쇄면을 어느 정도 보호할 수 있었다.</w:t>
      </w:r>
    </w:p>
    <w:p>
      <w:pPr>
        <w:keepNext/>
        <w:spacing w:before="160" w:after="80"/>
      </w:pPr>
      <w:r>
        <w:rPr>
          <w:rFonts w:ascii="Malgun Gothic" w:hAnsi="Malgun Gothic" w:eastAsia="Malgun Gothic"/>
          <w:b/>
          <w:color w:val="465E7A"/>
          <w:sz w:val="24"/>
        </w:rPr>
        <w:t>3) 오늘날의 계승</w:t>
      </w:r>
    </w:p>
    <w:p>
      <w:pPr>
        <w:spacing w:line="396" w:lineRule="auto" w:after="80"/>
        <w:ind w:firstLine="425"/>
        <w:jc w:val="both"/>
      </w:pPr>
      <w:r>
        <w:rPr>
          <w:rFonts w:ascii="Malgun Gothic" w:hAnsi="Malgun Gothic" w:eastAsia="Malgun Gothic"/>
          <w:b w:val="0"/>
          <w:sz w:val="21"/>
        </w:rPr>
        <w:t>근대 이후 서양식 양장과 무선제본이 일반 출판물의 주류가 되었지만, 선장은 완전히 사라지지 않았다. 고서의 원형 복원, 전통문화재 수리, 서예 작품집이나 한시집의 전통 제본, 북아트와 전통 공예 교육 등에서는 여전히 선장 방식이 활용되고 있다. 특히 원본의 물성을 중시하는 고문헌 보존 분야에서는 기존 장정형태를 이해하고 최대한 같은 구조로 복원하는 것이 중요하기 때문에 선장 기술에 대한 이해가 필수적이다.</w:t>
      </w:r>
    </w:p>
    <w:p>
      <w:pPr>
        <w:spacing w:line="396" w:lineRule="auto" w:after="80"/>
        <w:ind w:firstLine="425"/>
        <w:jc w:val="both"/>
      </w:pPr>
      <w:r>
        <w:rPr>
          <w:rFonts w:ascii="Malgun Gothic" w:hAnsi="Malgun Gothic" w:eastAsia="Malgun Gothic"/>
          <w:b w:val="0"/>
          <w:sz w:val="21"/>
        </w:rPr>
        <w:t>또한 선장은 오늘날 전통책 만들기 체험이나 공예 콘텐츠를 통해 대중에게도 알려지고 있다. 현대의 실용 출판물 전체에서 선장이 주된 제본법이라고 보기는 어렵지만, 전통 서책의 정체성을 표현하고 고문헌의 원형을 재현하는 영역에서는 여전히 살아 있는 장정법이라 할 수 있다. 따라서 “오늘날까지 유행한 장정형태”라는 과제의 표현은 고서 장정의 역사적 계보 안에서 선장을 지칭하는 것으로 이해하는 것이 타당하다.</w:t>
      </w:r>
    </w:p>
    <w:p>
      <w:pPr>
        <w:keepNext/>
        <w:spacing w:before="240" w:after="120"/>
      </w:pPr>
      <w:r>
        <w:rPr>
          <w:rFonts w:ascii="Malgun Gothic" w:hAnsi="Malgun Gothic" w:eastAsia="Malgun Gothic"/>
          <w:b/>
          <w:color w:val="21344E"/>
          <w:sz w:val="30"/>
        </w:rPr>
        <w:t>Ⅲ. 결론</w:t>
      </w:r>
    </w:p>
    <w:p>
      <w:pPr>
        <w:spacing w:line="396" w:lineRule="auto" w:after="80"/>
        <w:ind w:firstLine="425"/>
        <w:jc w:val="both"/>
      </w:pPr>
      <w:r>
        <w:rPr>
          <w:rFonts w:ascii="Malgun Gothic" w:hAnsi="Malgun Gothic" w:eastAsia="Malgun Gothic"/>
          <w:b w:val="0"/>
          <w:sz w:val="21"/>
        </w:rPr>
        <w:t>고서의 장정은 권자본, 절첩장, 선풍엽, 호접장, 포배장, 선장으로 변화하면서 독서의 편의와 보존성을 지속적으로 개선해 왔다. 권자본은 초기 서책의 대표적인 형태였으나 필요한 부분을 찾기 어렵고 반복적으로 감고 펼쳐야 하는 불편이 있었으며, 절첩장과 호접장 등은 이러한 한계를 단계적으로 보완하였다. 포배장은 책다운 외형을 갖추었지만 표지를 풀로 고정하는 구조의 약점이 있었고, 이를 실로 묶어 강화한 선장이 최종적으로 널리 정착하였다.</w:t>
      </w:r>
    </w:p>
    <w:p>
      <w:pPr>
        <w:spacing w:line="396" w:lineRule="auto" w:after="80"/>
        <w:ind w:firstLine="425"/>
        <w:jc w:val="both"/>
      </w:pPr>
      <w:r>
        <w:rPr>
          <w:rFonts w:ascii="Malgun Gothic" w:hAnsi="Malgun Gothic" w:eastAsia="Malgun Gothic"/>
          <w:b w:val="0"/>
          <w:sz w:val="21"/>
        </w:rPr>
        <w:t>특히 한국의 선장본은 오침안정, 황색 표지, 붉은 실, 다양한 표지문양 등 독자적인 특징을 발전시켰다. 선장은 구조가 단순하면서도 견고하고, 수선이 용이하며, 한지와 목판인쇄의 특성에 적합하다는 장점을 지닌다. 이러한 실용성 때문에 조선시대 고서의 대표 장정으로 자리 잡았을 뿐 아니라 현대의 고서 복원과 전통 제본 분야에서도 계속 활용되고 있다.</w:t>
      </w:r>
    </w:p>
    <w:p>
      <w:pPr>
        <w:spacing w:line="396" w:lineRule="auto" w:after="80"/>
        <w:ind w:firstLine="425"/>
        <w:jc w:val="both"/>
      </w:pPr>
      <w:r>
        <w:rPr>
          <w:rFonts w:ascii="Malgun Gothic" w:hAnsi="Malgun Gothic" w:eastAsia="Malgun Gothic"/>
          <w:b w:val="0"/>
          <w:sz w:val="21"/>
        </w:rPr>
        <w:t>결국 고문헌 가운데 고서로 오늘날까지 이어진 대표적인 장정형태는 선장이라고 정리할 수 있다. 선장은 단순한 제본 방식이 아니라 전통적인 지식 전달과 보존 기술이 축적된 결과물이며, 책의 물리적 구조를 통해 시대와 지역의 문화를 읽어낼 수 있게 하는 중요한 서지학적 자료이다. 따라서 고전자료를 이해할 때에는 내용뿐 아니라 선장을 비롯한 장정의 형태와 제작기법까지 함께 살펴보는 관점이 필요하다.</w:t>
      </w:r>
    </w:p>
    <w:p>
      <w:pPr>
        <w:keepNext/>
        <w:spacing w:before="240" w:after="120"/>
      </w:pPr>
      <w:r>
        <w:rPr>
          <w:rFonts w:ascii="Malgun Gothic" w:hAnsi="Malgun Gothic" w:eastAsia="Malgun Gothic"/>
          <w:b/>
          <w:color w:val="21344E"/>
          <w:sz w:val="30"/>
        </w:rPr>
        <w:t>Ⅳ. 참고문헌</w:t>
      </w:r>
    </w:p>
    <w:p>
      <w:pPr>
        <w:spacing w:after="60"/>
        <w:ind w:left="283" w:hanging="283"/>
      </w:pPr>
      <w:r>
        <w:rPr>
          <w:rFonts w:ascii="Malgun Gothic" w:hAnsi="Malgun Gothic" w:eastAsia="Malgun Gothic"/>
          <w:b w:val="0"/>
          <w:sz w:val="19"/>
        </w:rPr>
        <w:t>천혜봉. (1997). 『한국서지학』. 서울: 민음사.</w:t>
      </w:r>
    </w:p>
    <w:p>
      <w:pPr>
        <w:spacing w:after="60"/>
        <w:ind w:left="283" w:hanging="283"/>
      </w:pPr>
      <w:r>
        <w:rPr>
          <w:rFonts w:ascii="Malgun Gothic" w:hAnsi="Malgun Gothic" w:eastAsia="Malgun Gothic"/>
          <w:b w:val="0"/>
          <w:sz w:val="19"/>
        </w:rPr>
        <w:t>천혜봉. (1991). 『한국서지학연구』. 서울: 고산천혜봉교수정년기념선집간행위원회.</w:t>
      </w:r>
    </w:p>
    <w:p>
      <w:pPr>
        <w:spacing w:after="60"/>
        <w:ind w:left="283" w:hanging="283"/>
      </w:pPr>
      <w:r>
        <w:rPr>
          <w:rFonts w:ascii="Malgun Gothic" w:hAnsi="Malgun Gothic" w:eastAsia="Malgun Gothic"/>
          <w:b w:val="0"/>
          <w:sz w:val="19"/>
        </w:rPr>
        <w:t>한국학중앙연구원. 「장정」. 『한국민족문화대백과사전』.</w:t>
      </w:r>
    </w:p>
    <w:p>
      <w:pPr>
        <w:spacing w:after="60"/>
        <w:ind w:left="283" w:hanging="283"/>
      </w:pPr>
      <w:r>
        <w:rPr>
          <w:rFonts w:ascii="Malgun Gothic" w:hAnsi="Malgun Gothic" w:eastAsia="Malgun Gothic"/>
          <w:b w:val="0"/>
          <w:sz w:val="19"/>
        </w:rPr>
        <w:t>한국학중앙연구원. 「선장」. 『한국민족문화대백과사전』.</w:t>
      </w:r>
    </w:p>
    <w:p>
      <w:pPr>
        <w:spacing w:after="60"/>
        <w:ind w:left="283" w:hanging="283"/>
      </w:pPr>
      <w:r>
        <w:rPr>
          <w:rFonts w:ascii="Malgun Gothic" w:hAnsi="Malgun Gothic" w:eastAsia="Malgun Gothic"/>
          <w:b w:val="0"/>
          <w:sz w:val="19"/>
        </w:rPr>
        <w:t>한국학중앙연구원. 「제책」. 『한국민족문화대백과사전』.</w:t>
      </w:r>
    </w:p>
    <w:p>
      <w:pPr>
        <w:spacing w:after="60"/>
        <w:ind w:left="283" w:hanging="283"/>
      </w:pPr>
      <w:r>
        <w:rPr>
          <w:rFonts w:ascii="Malgun Gothic" w:hAnsi="Malgun Gothic" w:eastAsia="Malgun Gothic"/>
          <w:b w:val="0"/>
          <w:sz w:val="19"/>
        </w:rPr>
        <w:t>한국학중앙연구원. 「책」. 『한국민족문화대백과사전』.</w:t>
      </w:r>
    </w:p>
    <w:p>
      <w:r>
        <w:br w:type="page"/>
      </w:r>
    </w:p>
    <w:p>
      <w:pPr>
        <w:spacing w:before="700"/>
      </w:pPr>
    </w:p>
    <w:tbl>
      <w:tblPr>
        <w:tblW w:type="auto" w:w="0"/>
        <w:jc w:val="center"/>
        <w:tblLayout w:type="fixed"/>
        <w:tblLook w:firstColumn="1" w:firstRow="1" w:lastColumn="0" w:lastRow="0" w:noHBand="0" w:noVBand="1" w:val="04A0"/>
      </w:tblPr>
      <w:tblGrid>
        <w:gridCol w:w="8787"/>
      </w:tblGrid>
      <w:tr>
        <w:tc>
          <w:tcPr>
            <w:tcW w:type="dxa" w:w="9632"/>
            <w:shd w:fill="FFF5F2"/>
            <w:tcMar>
              <w:top w:w="300" w:type="dxa"/>
              <w:start w:w="300" w:type="dxa"/>
              <w:bottom w:w="300" w:type="dxa"/>
              <w:end w:w="300" w:type="dxa"/>
            </w:tcMar>
          </w:tcPr>
          <w:p>
            <w:pPr>
              <w:jc w:val="left"/>
            </w:pPr>
            <w:r>
              <w:rPr>
                <w:rFonts w:ascii="Malgun Gothic" w:hAnsi="Malgun Gothic" w:eastAsia="Malgun Gothic"/>
                <w:b/>
                <w:color w:val="AC382C"/>
                <w:sz w:val="30"/>
              </w:rPr>
              <w:t>⚠️ 주의사항</w:t>
            </w:r>
          </w:p>
          <w:p>
            <w:pPr>
              <w:spacing w:after="40"/>
            </w:pPr>
            <w:r>
              <w:rPr>
                <w:rFonts w:ascii="Malgun Gothic" w:hAnsi="Malgun Gothic" w:eastAsia="Malgun Gothic"/>
                <w:b w:val="0"/>
                <w:sz w:val="21"/>
              </w:rPr>
              <w:t>본 자료는 학점은행제 과제 참고용 샘플입니다.</w:t>
            </w:r>
          </w:p>
          <w:p>
            <w:pPr>
              <w:spacing w:after="40"/>
            </w:pPr>
            <w:r>
              <w:rPr>
                <w:rFonts w:ascii="Malgun Gothic" w:hAnsi="Malgun Gothic" w:eastAsia="Malgun Gothic"/>
                <w:b w:val="0"/>
                <w:sz w:val="21"/>
              </w:rPr>
              <w:t>위 학습 자료를 그대로 제출할 경우 모사율(표절률)로 인하여</w:t>
            </w:r>
          </w:p>
          <w:p>
            <w:pPr>
              <w:spacing w:after="40"/>
            </w:pPr>
            <w:r>
              <w:rPr>
                <w:rFonts w:ascii="Malgun Gothic" w:hAnsi="Malgun Gothic" w:eastAsia="Malgun Gothic"/>
                <w:b w:val="0"/>
                <w:sz w:val="21"/>
              </w:rPr>
              <w:t>성적 불이익 또는 해당 과목 0점 처리될 수 있습니다.</w:t>
            </w:r>
          </w:p>
          <w:p>
            <w:pPr>
              <w:spacing w:after="40"/>
            </w:pPr>
            <w:r>
              <w:rPr>
                <w:rFonts w:ascii="Malgun Gothic" w:hAnsi="Malgun Gothic" w:eastAsia="Malgun Gothic"/>
                <w:b/>
                <w:sz w:val="21"/>
              </w:rPr>
              <w:t>반드시 본인의 언어로 수정·재작성하여 제출하시기 바랍니다.</w:t>
            </w:r>
          </w:p>
          <w:p>
            <w:pPr>
              <w:spacing w:before="320" w:after="80"/>
            </w:pPr>
            <w:r>
              <w:rPr>
                <w:rFonts w:ascii="Malgun Gothic" w:hAnsi="Malgun Gothic" w:eastAsia="Malgun Gothic"/>
                <w:b/>
                <w:color w:val="214F75"/>
                <w:sz w:val="26"/>
              </w:rPr>
              <w:t>📌 과제 수정이 어려우신가요?</w:t>
            </w:r>
          </w:p>
          <w:p>
            <w:pPr>
              <w:spacing w:after="40"/>
            </w:pPr>
            <w:r>
              <w:rPr>
                <w:rFonts w:ascii="Malgun Gothic" w:hAnsi="Malgun Gothic" w:eastAsia="Malgun Gothic"/>
                <w:b w:val="0"/>
                <w:sz w:val="21"/>
              </w:rPr>
              <w:t>국민원격교육관리센터에서 1:1 과제 수정 도움을 드립니다.</w:t>
            </w:r>
          </w:p>
          <w:p>
            <w:pPr>
              <w:spacing w:after="40"/>
            </w:pPr>
            <w:r>
              <w:rPr>
                <w:rFonts w:ascii="Malgun Gothic" w:hAnsi="Malgun Gothic" w:eastAsia="Malgun Gothic"/>
                <w:b w:val="0"/>
                <w:sz w:val="21"/>
              </w:rPr>
              <w:t>아래 연락처로 문의해 주세요.</w:t>
            </w:r>
          </w:p>
          <w:p>
            <w:pPr>
              <w:spacing w:after="40"/>
            </w:pPr>
            <w:r>
              <w:rPr>
                <w:rFonts w:ascii="Malgun Gothic" w:hAnsi="Malgun Gothic" w:eastAsia="Malgun Gothic"/>
                <w:b w:val="0"/>
                <w:sz w:val="21"/>
              </w:rPr>
            </w:r>
          </w:p>
          <w:p>
            <w:pPr>
              <w:spacing w:after="40"/>
            </w:pPr>
            <w:r>
              <w:rPr>
                <w:rFonts w:ascii="Malgun Gothic" w:hAnsi="Malgun Gothic" w:eastAsia="Malgun Gothic"/>
                <w:b/>
                <w:sz w:val="21"/>
              </w:rPr>
              <w:t>📞 전화: 050-7878-7044</w:t>
            </w:r>
          </w:p>
          <w:p>
            <w:pPr>
              <w:spacing w:after="40"/>
            </w:pPr>
            <w:r>
              <w:rPr>
                <w:rFonts w:ascii="Malgun Gothic" w:hAnsi="Malgun Gothic" w:eastAsia="Malgun Gothic"/>
                <w:b/>
                <w:sz w:val="21"/>
              </w:rPr>
              <w:t>💬 카카오톡: @국민원격교육관리센터</w:t>
            </w:r>
          </w:p>
          <w:p>
            <w:pPr>
              <w:spacing w:after="40"/>
            </w:pPr>
            <w:r>
              <w:rPr>
                <w:rFonts w:ascii="Malgun Gothic" w:hAnsi="Malgun Gothic" w:eastAsia="Malgun Gothic"/>
                <w:b/>
                <w:sz w:val="21"/>
              </w:rPr>
              <w:t>🕐 운영시간: 평일 10:00–19:00</w:t>
            </w:r>
          </w:p>
          <w:p>
            <w:pPr>
              <w:spacing w:after="40"/>
            </w:pPr>
            <w:r>
              <w:rPr>
                <w:rFonts w:ascii="Malgun Gothic" w:hAnsi="Malgun Gothic" w:eastAsia="Malgun Gothic"/>
                <w:b/>
                <w:sz w:val="21"/>
              </w:rPr>
              <w:t>🌐 웹사이트: korealms.co.kr</w:t>
            </w:r>
          </w:p>
        </w:tc>
      </w:tr>
    </w:tbl>
    <w:sectPr w:rsidR="00FC693F" w:rsidRPr="0006063C" w:rsidSect="00034616">
      <w:footerReference w:type="default" r:id="rId9"/>
      <w:pgSz w:w="12240" w:h="15840"/>
      <w:pgMar w:top="1191" w:right="1304" w:bottom="1134"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Malgun Gothic" w:hAnsi="Malgun Gothic" w:eastAsia="Malgun Gothic"/>
        <w:b w:val="0"/>
        <w:color w:val="878787"/>
        <w:sz w:val="17"/>
      </w:rPr>
      <w:t>고전자료의이해  |  과제 참고용 샘플</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algun Gothic" w:hAnsi="Malgun Gothic" w:eastAsia="Malgun Gothic"/>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고전자료의이해 - 고문헌 가운데 고서로 오늘날까지 유행한 장정형태</dc:title>
  <dc:subject>학점은행제 과제 참고용 샘플</dc:subject>
  <dc:creator/>
  <cp:keywords>고전자료의이해, 고문헌, 고서, 장정, 선장, 오침안정</cp:keywords>
  <dc:description>generated by python-docx</dc:description>
  <cp:lastModifiedBy/>
  <cp:revision>1</cp:revision>
  <dcterms:created xsi:type="dcterms:W3CDTF">2013-12-23T23:15:00Z</dcterms:created>
  <dcterms:modified xsi:type="dcterms:W3CDTF">2013-12-23T23:15:00Z</dcterms:modified>
  <cp:category/>
</cp:coreProperties>
</file>